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6D2FB" w14:textId="1570068E" w:rsidR="00EE1691" w:rsidRPr="00081DF4" w:rsidRDefault="00EE1691" w:rsidP="00EE1691">
      <w:pPr>
        <w:rPr>
          <w:rFonts w:ascii="Arial" w:eastAsiaTheme="minorEastAsia" w:hAnsi="Arial"/>
          <w:b/>
          <w:sz w:val="22"/>
          <w:szCs w:val="22"/>
          <w:lang w:eastAsia="zh-CN"/>
        </w:rPr>
      </w:pPr>
      <w:r w:rsidRPr="00BF1941">
        <w:rPr>
          <w:rFonts w:ascii="Arial" w:eastAsia="Times New Roman" w:hAnsi="Arial"/>
          <w:b/>
          <w:sz w:val="22"/>
          <w:szCs w:val="22"/>
          <w:lang w:eastAsia="zh-CN"/>
        </w:rPr>
        <w:t>3GPP TSG RAN WG2 Meeting #</w:t>
      </w:r>
      <w:r w:rsidR="00D5499C">
        <w:rPr>
          <w:rFonts w:ascii="Arial" w:eastAsia="Times New Roman" w:hAnsi="Arial"/>
          <w:b/>
          <w:sz w:val="22"/>
          <w:szCs w:val="22"/>
          <w:lang w:eastAsia="zh-CN"/>
        </w:rPr>
        <w:t>12</w:t>
      </w:r>
      <w:r w:rsidR="00283FD6">
        <w:rPr>
          <w:rFonts w:ascii="Arial" w:eastAsia="Times New Roman" w:hAnsi="Arial"/>
          <w:b/>
          <w:sz w:val="22"/>
          <w:szCs w:val="22"/>
          <w:lang w:eastAsia="zh-CN"/>
        </w:rPr>
        <w:t>5</w:t>
      </w:r>
      <w:r w:rsidR="00081DF4">
        <w:rPr>
          <w:rFonts w:ascii="Arial" w:eastAsia="Times New Roman" w:hAnsi="Arial"/>
          <w:b/>
          <w:sz w:val="22"/>
          <w:szCs w:val="22"/>
          <w:lang w:eastAsia="zh-CN"/>
        </w:rPr>
        <w:t>bis</w:t>
      </w:r>
      <w:r w:rsidR="00D5499C">
        <w:rPr>
          <w:rFonts w:ascii="Arial" w:eastAsia="Times New Roman" w:hAnsi="Arial"/>
          <w:b/>
          <w:sz w:val="22"/>
          <w:szCs w:val="22"/>
          <w:lang w:eastAsia="zh-CN"/>
        </w:rPr>
        <w:t xml:space="preserve">             </w:t>
      </w:r>
      <w:r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ab/>
        <w:t xml:space="preserve">                </w:t>
      </w:r>
      <w:r w:rsidRPr="00BF1941">
        <w:rPr>
          <w:rFonts w:ascii="Arial" w:eastAsia="Times New Roman" w:hAnsi="Arial"/>
          <w:b/>
          <w:sz w:val="22"/>
          <w:szCs w:val="22"/>
          <w:lang w:eastAsia="zh-CN"/>
        </w:rPr>
        <w:tab/>
      </w:r>
      <w:r w:rsidR="00A52333" w:rsidRPr="00BF1941">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F425A3">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300792">
        <w:rPr>
          <w:rFonts w:ascii="Arial" w:eastAsia="Times New Roman" w:hAnsi="Arial"/>
          <w:b/>
          <w:sz w:val="22"/>
          <w:szCs w:val="22"/>
          <w:lang w:eastAsia="zh-CN"/>
        </w:rPr>
        <w:t xml:space="preserve">        </w:t>
      </w:r>
      <w:r w:rsidR="00283FD6">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R2-</w:t>
      </w:r>
      <w:r w:rsidR="008F2CC2" w:rsidRPr="00BF1941">
        <w:rPr>
          <w:rFonts w:ascii="Arial" w:eastAsia="Times New Roman" w:hAnsi="Arial"/>
          <w:b/>
          <w:sz w:val="22"/>
          <w:szCs w:val="22"/>
          <w:lang w:eastAsia="zh-CN"/>
        </w:rPr>
        <w:t>2</w:t>
      </w:r>
      <w:r w:rsidR="008F2CC2">
        <w:rPr>
          <w:rFonts w:ascii="Arial" w:eastAsia="Times New Roman" w:hAnsi="Arial"/>
          <w:b/>
          <w:sz w:val="22"/>
          <w:szCs w:val="22"/>
          <w:lang w:eastAsia="zh-CN"/>
        </w:rPr>
        <w:t>402404</w:t>
      </w:r>
    </w:p>
    <w:p w14:paraId="13BF5ACD" w14:textId="63F7057B" w:rsidR="00FB36E8" w:rsidRPr="00BF1941" w:rsidRDefault="00081DF4" w:rsidP="003300FF">
      <w:pPr>
        <w:pStyle w:val="3GPPHeader"/>
        <w:rPr>
          <w:sz w:val="22"/>
          <w:szCs w:val="22"/>
        </w:rPr>
      </w:pPr>
      <w:r>
        <w:rPr>
          <w:sz w:val="22"/>
          <w:szCs w:val="22"/>
        </w:rPr>
        <w:t>Changsha</w:t>
      </w:r>
      <w:r w:rsidR="00023882" w:rsidRPr="00023882">
        <w:rPr>
          <w:sz w:val="22"/>
          <w:szCs w:val="22"/>
        </w:rPr>
        <w:t xml:space="preserve">, </w:t>
      </w:r>
      <w:r>
        <w:rPr>
          <w:sz w:val="22"/>
          <w:szCs w:val="22"/>
        </w:rPr>
        <w:t>China</w:t>
      </w:r>
      <w:r w:rsidR="00882B99">
        <w:rPr>
          <w:sz w:val="22"/>
          <w:szCs w:val="22"/>
        </w:rPr>
        <w:t>,</w:t>
      </w:r>
      <w:r w:rsidR="00FB36E8" w:rsidRPr="00BF1941">
        <w:rPr>
          <w:sz w:val="22"/>
          <w:szCs w:val="22"/>
        </w:rPr>
        <w:t xml:space="preserve"> </w:t>
      </w:r>
      <w:r w:rsidR="00AC3381">
        <w:rPr>
          <w:sz w:val="22"/>
          <w:szCs w:val="22"/>
        </w:rPr>
        <w:t>Apr</w:t>
      </w:r>
      <w:r w:rsidR="00283FD6">
        <w:rPr>
          <w:sz w:val="22"/>
          <w:szCs w:val="22"/>
        </w:rPr>
        <w:t xml:space="preserve"> </w:t>
      </w:r>
      <w:r w:rsidR="00AC3381">
        <w:rPr>
          <w:sz w:val="22"/>
          <w:szCs w:val="22"/>
        </w:rPr>
        <w:t>15</w:t>
      </w:r>
      <w:r w:rsidR="00283FD6" w:rsidRPr="00283FD6">
        <w:rPr>
          <w:sz w:val="22"/>
          <w:szCs w:val="22"/>
          <w:vertAlign w:val="superscript"/>
        </w:rPr>
        <w:t>th</w:t>
      </w:r>
      <w:r w:rsidR="00283FD6">
        <w:rPr>
          <w:sz w:val="22"/>
          <w:szCs w:val="22"/>
        </w:rPr>
        <w:t xml:space="preserve"> – </w:t>
      </w:r>
      <w:r w:rsidR="00AC3381">
        <w:rPr>
          <w:sz w:val="22"/>
          <w:szCs w:val="22"/>
        </w:rPr>
        <w:t>19</w:t>
      </w:r>
      <w:r w:rsidR="00AC3381" w:rsidRPr="00AC3381">
        <w:rPr>
          <w:sz w:val="22"/>
          <w:szCs w:val="22"/>
          <w:vertAlign w:val="superscript"/>
        </w:rPr>
        <w:t>th</w:t>
      </w:r>
      <w:r w:rsidR="00D5499C">
        <w:rPr>
          <w:sz w:val="22"/>
          <w:szCs w:val="22"/>
        </w:rPr>
        <w:t>,</w:t>
      </w:r>
      <w:r w:rsidR="00FB36E8" w:rsidRPr="00BF1941">
        <w:rPr>
          <w:sz w:val="22"/>
          <w:szCs w:val="22"/>
        </w:rPr>
        <w:t xml:space="preserve"> 202</w:t>
      </w:r>
      <w:r w:rsidR="00283FD6">
        <w:rPr>
          <w:sz w:val="22"/>
          <w:szCs w:val="22"/>
        </w:rPr>
        <w:t>4</w:t>
      </w:r>
    </w:p>
    <w:p w14:paraId="52AA1637" w14:textId="4DF5E74D" w:rsidR="003300FF" w:rsidRPr="005E43A7" w:rsidRDefault="003300FF" w:rsidP="003300FF">
      <w:pPr>
        <w:pStyle w:val="3GPPHeader"/>
        <w:rPr>
          <w:rFonts w:eastAsia="MS Mincho"/>
          <w:szCs w:val="24"/>
          <w:lang w:eastAsia="x-none"/>
        </w:rPr>
      </w:pPr>
      <w:r w:rsidRPr="00433231">
        <w:rPr>
          <w:sz w:val="22"/>
          <w:szCs w:val="22"/>
          <w:lang w:val="sv-SE"/>
        </w:rPr>
        <w:t>Agenda Item:</w:t>
      </w:r>
      <w:r w:rsidRPr="00433231">
        <w:rPr>
          <w:sz w:val="22"/>
          <w:szCs w:val="22"/>
          <w:lang w:val="sv-SE"/>
        </w:rPr>
        <w:tab/>
      </w:r>
      <w:r w:rsidR="00E51A8A">
        <w:rPr>
          <w:sz w:val="22"/>
          <w:szCs w:val="22"/>
          <w:lang w:val="sv-SE"/>
        </w:rPr>
        <w:t>8.</w:t>
      </w:r>
      <w:r w:rsidR="00166807">
        <w:rPr>
          <w:sz w:val="22"/>
          <w:szCs w:val="22"/>
          <w:lang w:val="sv-SE"/>
        </w:rPr>
        <w:t>3.3</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3A7B7259" w:rsidR="003300FF" w:rsidRPr="008C5DEF" w:rsidRDefault="003300FF" w:rsidP="003300FF">
      <w:pPr>
        <w:pStyle w:val="3GPPHeader"/>
        <w:rPr>
          <w:rFonts w:eastAsiaTheme="minorEastAsia"/>
          <w:sz w:val="22"/>
          <w:szCs w:val="22"/>
        </w:rPr>
      </w:pPr>
      <w:r>
        <w:rPr>
          <w:sz w:val="22"/>
          <w:szCs w:val="22"/>
        </w:rPr>
        <w:t>Title:</w:t>
      </w:r>
      <w:r>
        <w:rPr>
          <w:sz w:val="22"/>
          <w:szCs w:val="22"/>
        </w:rPr>
        <w:tab/>
      </w:r>
      <w:r w:rsidR="00166807">
        <w:rPr>
          <w:sz w:val="22"/>
          <w:szCs w:val="22"/>
        </w:rPr>
        <w:t xml:space="preserve">Area of Interest for measurement </w:t>
      </w:r>
      <w:r w:rsidR="00E22553">
        <w:rPr>
          <w:sz w:val="22"/>
          <w:szCs w:val="22"/>
        </w:rPr>
        <w:t>event</w:t>
      </w:r>
      <w:r w:rsidR="00166807">
        <w:rPr>
          <w:sz w:val="22"/>
          <w:szCs w:val="22"/>
        </w:rPr>
        <w:t xml:space="preserve"> prediction</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CE6EF3">
      <w:pPr>
        <w:pStyle w:val="Heading1"/>
      </w:pPr>
      <w:r>
        <w:t>Introduction</w:t>
      </w:r>
    </w:p>
    <w:p w14:paraId="770EDE19" w14:textId="3CC678D0" w:rsidR="0024556D" w:rsidRDefault="0024556D" w:rsidP="0024556D">
      <w:pPr>
        <w:rPr>
          <w:lang w:val="en-GB"/>
        </w:rPr>
      </w:pPr>
      <w:r>
        <w:rPr>
          <w:lang w:val="en-GB"/>
        </w:rPr>
        <w:t xml:space="preserve">During this study item, SID RP-234055 [1] proposes to study and evaluate following aspects for </w:t>
      </w:r>
      <w:r w:rsidR="003313C3">
        <w:rPr>
          <w:lang w:val="en-GB"/>
        </w:rPr>
        <w:t>measurement event prediction.</w:t>
      </w:r>
    </w:p>
    <w:tbl>
      <w:tblPr>
        <w:tblStyle w:val="TableGrid"/>
        <w:tblW w:w="0" w:type="auto"/>
        <w:tblLook w:val="04A0" w:firstRow="1" w:lastRow="0" w:firstColumn="1" w:lastColumn="0" w:noHBand="0" w:noVBand="1"/>
      </w:tblPr>
      <w:tblGrid>
        <w:gridCol w:w="9350"/>
      </w:tblGrid>
      <w:tr w:rsidR="006C3C1B" w14:paraId="103796A6" w14:textId="77777777" w:rsidTr="006C3C1B">
        <w:tc>
          <w:tcPr>
            <w:tcW w:w="9350" w:type="dxa"/>
          </w:tcPr>
          <w:p w14:paraId="3AB85AD2" w14:textId="77777777" w:rsidR="006C3C1B" w:rsidRPr="002E3F26" w:rsidRDefault="006C3C1B" w:rsidP="006C3C1B">
            <w:pPr>
              <w:widowControl w:val="0"/>
              <w:overflowPunct/>
              <w:spacing w:after="0"/>
              <w:jc w:val="both"/>
              <w:rPr>
                <w:bCs/>
                <w:sz w:val="22"/>
                <w:szCs w:val="28"/>
              </w:rPr>
            </w:pPr>
            <w:r w:rsidRPr="002E3F26">
              <w:rPr>
                <w:bCs/>
                <w:sz w:val="22"/>
                <w:szCs w:val="28"/>
              </w:rPr>
              <w:t>Study and evaluate potential benefits and gains of AI/ML aided mobility for network triggered L3-based handover, considering the following aspects:</w:t>
            </w:r>
          </w:p>
          <w:p w14:paraId="4D80FFDB" w14:textId="77777777" w:rsidR="006C3C1B" w:rsidRPr="002E3F26" w:rsidRDefault="006C3C1B" w:rsidP="006C3C1B">
            <w:pPr>
              <w:widowControl w:val="0"/>
              <w:numPr>
                <w:ilvl w:val="0"/>
                <w:numId w:val="41"/>
              </w:numPr>
              <w:overflowPunct/>
              <w:autoSpaceDE/>
              <w:autoSpaceDN/>
              <w:adjustRightInd/>
              <w:spacing w:after="0"/>
              <w:jc w:val="both"/>
              <w:rPr>
                <w:bCs/>
                <w:sz w:val="22"/>
                <w:szCs w:val="28"/>
              </w:rPr>
            </w:pPr>
            <w:r w:rsidRPr="002E3F26">
              <w:rPr>
                <w:bCs/>
                <w:sz w:val="22"/>
                <w:szCs w:val="28"/>
              </w:rPr>
              <w:t xml:space="preserve">AI/ML based RRM measurement and event prediction, </w:t>
            </w:r>
          </w:p>
          <w:p w14:paraId="68E45F08" w14:textId="77777777" w:rsidR="006C3C1B" w:rsidRPr="002E3F26" w:rsidRDefault="006C3C1B" w:rsidP="006C3C1B">
            <w:pPr>
              <w:widowControl w:val="0"/>
              <w:numPr>
                <w:ilvl w:val="1"/>
                <w:numId w:val="41"/>
              </w:numPr>
              <w:overflowPunct/>
              <w:autoSpaceDE/>
              <w:autoSpaceDN/>
              <w:adjustRightInd/>
              <w:spacing w:after="0"/>
              <w:jc w:val="both"/>
              <w:rPr>
                <w:rFonts w:eastAsia="DengXian"/>
                <w:bCs/>
                <w:sz w:val="22"/>
                <w:szCs w:val="28"/>
              </w:rPr>
            </w:pPr>
            <w:r w:rsidRPr="002E3F26">
              <w:rPr>
                <w:bCs/>
                <w:sz w:val="22"/>
                <w:szCs w:val="28"/>
              </w:rPr>
              <w:t>Cell-level measurement prediction including intra and inter-frequency (UE sided and NW sided model) [RAN2]</w:t>
            </w:r>
          </w:p>
          <w:p w14:paraId="1C1E9405" w14:textId="77777777" w:rsidR="006C3C1B" w:rsidRPr="002E3F26" w:rsidRDefault="006C3C1B" w:rsidP="006C3C1B">
            <w:pPr>
              <w:widowControl w:val="0"/>
              <w:numPr>
                <w:ilvl w:val="2"/>
                <w:numId w:val="41"/>
              </w:numPr>
              <w:overflowPunct/>
              <w:autoSpaceDE/>
              <w:autoSpaceDN/>
              <w:adjustRightInd/>
              <w:spacing w:after="0"/>
              <w:jc w:val="both"/>
              <w:rPr>
                <w:rFonts w:eastAsia="DengXian"/>
                <w:bCs/>
                <w:sz w:val="22"/>
                <w:szCs w:val="28"/>
              </w:rPr>
            </w:pPr>
            <w:r w:rsidRPr="002E3F26">
              <w:rPr>
                <w:bCs/>
                <w:sz w:val="22"/>
                <w:szCs w:val="28"/>
              </w:rPr>
              <w:t>Inter-cell Beam-level measurement prediction for L3 Mobility (UE sided and NW sided model) [RAN2]</w:t>
            </w:r>
          </w:p>
          <w:p w14:paraId="5C213CB0" w14:textId="77777777" w:rsidR="006C3C1B" w:rsidRPr="002E3F26" w:rsidRDefault="006C3C1B" w:rsidP="006C3C1B">
            <w:pPr>
              <w:widowControl w:val="0"/>
              <w:numPr>
                <w:ilvl w:val="1"/>
                <w:numId w:val="41"/>
              </w:numPr>
              <w:overflowPunct/>
              <w:autoSpaceDE/>
              <w:autoSpaceDN/>
              <w:adjustRightInd/>
              <w:spacing w:after="0"/>
              <w:jc w:val="both"/>
              <w:rPr>
                <w:bCs/>
                <w:sz w:val="22"/>
                <w:szCs w:val="28"/>
              </w:rPr>
            </w:pPr>
            <w:r w:rsidRPr="002E3F26">
              <w:rPr>
                <w:bCs/>
                <w:sz w:val="22"/>
                <w:szCs w:val="28"/>
              </w:rPr>
              <w:t>HO failure/RLF prediction (UE sided model)</w:t>
            </w:r>
            <w:r w:rsidRPr="004B55BE">
              <w:rPr>
                <w:bCs/>
                <w:sz w:val="22"/>
                <w:szCs w:val="28"/>
              </w:rPr>
              <w:t xml:space="preserve"> </w:t>
            </w:r>
            <w:r w:rsidRPr="002E3F26">
              <w:rPr>
                <w:bCs/>
                <w:sz w:val="22"/>
                <w:szCs w:val="28"/>
              </w:rPr>
              <w:t>[RAN2]</w:t>
            </w:r>
          </w:p>
          <w:p w14:paraId="0561B3B3" w14:textId="68CA036D" w:rsidR="006C3C1B" w:rsidRPr="006C3C1B" w:rsidRDefault="006C3C1B" w:rsidP="00566499">
            <w:pPr>
              <w:widowControl w:val="0"/>
              <w:numPr>
                <w:ilvl w:val="1"/>
                <w:numId w:val="41"/>
              </w:numPr>
              <w:overflowPunct/>
              <w:autoSpaceDE/>
              <w:autoSpaceDN/>
              <w:adjustRightInd/>
              <w:spacing w:after="0"/>
              <w:jc w:val="both"/>
              <w:rPr>
                <w:bCs/>
                <w:sz w:val="22"/>
                <w:szCs w:val="28"/>
                <w:highlight w:val="yellow"/>
              </w:rPr>
            </w:pPr>
            <w:r w:rsidRPr="006C3C1B">
              <w:rPr>
                <w:bCs/>
                <w:sz w:val="22"/>
                <w:szCs w:val="28"/>
                <w:highlight w:val="yellow"/>
              </w:rPr>
              <w:t>Measurement events prediction (UE sided model) [RAN2]</w:t>
            </w:r>
          </w:p>
        </w:tc>
      </w:tr>
    </w:tbl>
    <w:p w14:paraId="33CEA40F" w14:textId="25673495" w:rsidR="00D27392" w:rsidRPr="00566499" w:rsidRDefault="00E83F11" w:rsidP="00566499">
      <w:pPr>
        <w:rPr>
          <w:lang w:val="en-GB"/>
        </w:rPr>
      </w:pPr>
      <w:r>
        <w:rPr>
          <w:lang w:val="en-GB"/>
        </w:rPr>
        <w:t xml:space="preserve">In this contribution, we focus on the discussion of measurement event(s) prediction, </w:t>
      </w:r>
      <w:r w:rsidR="009D53C5">
        <w:rPr>
          <w:lang w:val="en-GB"/>
        </w:rPr>
        <w:t>including sub-use cases, LCM, performance KPIs, etc.</w:t>
      </w:r>
    </w:p>
    <w:p w14:paraId="4B4633E1" w14:textId="608581B8" w:rsidR="00EB0B7F" w:rsidRDefault="00CE6EF3" w:rsidP="00B268A9">
      <w:pPr>
        <w:pStyle w:val="Heading1"/>
      </w:pPr>
      <w:r>
        <w:t>Discussion</w:t>
      </w:r>
    </w:p>
    <w:p w14:paraId="60CFB66E" w14:textId="77777777" w:rsidR="00C57C5B" w:rsidRDefault="00C57C5B" w:rsidP="00C57C5B">
      <w:pPr>
        <w:rPr>
          <w:lang w:val="en-GB"/>
        </w:rPr>
      </w:pPr>
      <w:r>
        <w:rPr>
          <w:lang w:val="en-GB"/>
        </w:rPr>
        <w:t xml:space="preserve">Measurement event is defined to reduce network complexity and workload to processing massive measurement reports. </w:t>
      </w:r>
      <w:r w:rsidRPr="00666C5F">
        <w:rPr>
          <w:lang w:val="en-GB"/>
        </w:rPr>
        <w:t>Measurement</w:t>
      </w:r>
      <w:r>
        <w:rPr>
          <w:lang w:val="en-GB"/>
        </w:rPr>
        <w:t xml:space="preserve"> r</w:t>
      </w:r>
      <w:r w:rsidRPr="00666C5F">
        <w:rPr>
          <w:lang w:val="en-GB"/>
        </w:rPr>
        <w:t xml:space="preserve">eport is triggered by whether the measured value crosses (goes higher or goes lower) a certain target value. </w:t>
      </w:r>
      <w:r>
        <w:rPr>
          <w:lang w:val="en-GB"/>
        </w:rPr>
        <w:t xml:space="preserve">Based on the reported measurement results triggered by measurement event, </w:t>
      </w:r>
      <w:proofErr w:type="spellStart"/>
      <w:r>
        <w:rPr>
          <w:lang w:val="en-GB"/>
        </w:rPr>
        <w:t>gNB</w:t>
      </w:r>
      <w:proofErr w:type="spellEnd"/>
      <w:r>
        <w:rPr>
          <w:lang w:val="en-GB"/>
        </w:rPr>
        <w:t xml:space="preserve"> further decides whether and how to perform handover.</w:t>
      </w:r>
    </w:p>
    <w:p w14:paraId="0B43C5AF" w14:textId="41B51707" w:rsidR="00C57C5B" w:rsidRDefault="00BC5A3E" w:rsidP="00C57C5B">
      <w:pPr>
        <w:rPr>
          <w:lang w:val="en-GB"/>
        </w:rPr>
      </w:pPr>
      <w:r>
        <w:rPr>
          <w:lang w:val="en-GB"/>
        </w:rPr>
        <w:t>In 5G NR, many measurement events are defined:</w:t>
      </w:r>
    </w:p>
    <w:p w14:paraId="6F0EF9F2" w14:textId="3C39E0BE" w:rsidR="00BC5A3E" w:rsidRPr="001C271C" w:rsidRDefault="00BC5A3E" w:rsidP="001C271C">
      <w:pPr>
        <w:pStyle w:val="ListParagraph"/>
        <w:numPr>
          <w:ilvl w:val="0"/>
          <w:numId w:val="43"/>
        </w:numPr>
        <w:rPr>
          <w:rFonts w:ascii="Times New Roman" w:hAnsi="Times New Roman"/>
          <w:sz w:val="20"/>
          <w:szCs w:val="20"/>
          <w:lang w:val="en-GB"/>
        </w:rPr>
      </w:pPr>
      <w:r w:rsidRPr="001C271C">
        <w:rPr>
          <w:rFonts w:ascii="Times New Roman" w:hAnsi="Times New Roman"/>
          <w:sz w:val="20"/>
          <w:szCs w:val="20"/>
          <w:lang w:val="en-GB"/>
        </w:rPr>
        <w:t>Measurement-based event</w:t>
      </w:r>
      <w:r w:rsidR="006005BF" w:rsidRPr="001C271C">
        <w:rPr>
          <w:rFonts w:ascii="Times New Roman" w:hAnsi="Times New Roman"/>
          <w:sz w:val="20"/>
          <w:szCs w:val="20"/>
          <w:lang w:val="en-GB"/>
        </w:rPr>
        <w:t xml:space="preserve">, e.g. </w:t>
      </w:r>
      <w:r w:rsidRPr="001C271C">
        <w:rPr>
          <w:rFonts w:ascii="Times New Roman" w:hAnsi="Times New Roman"/>
          <w:sz w:val="20"/>
          <w:szCs w:val="20"/>
          <w:lang w:val="en-GB"/>
        </w:rPr>
        <w:t>Event A1, A2, A3, A4, A5, A6</w:t>
      </w:r>
    </w:p>
    <w:p w14:paraId="17B198D3" w14:textId="494D6B78" w:rsidR="00BC5A3E" w:rsidRPr="001C271C" w:rsidRDefault="00046F74" w:rsidP="001C271C">
      <w:pPr>
        <w:pStyle w:val="ListParagraph"/>
        <w:numPr>
          <w:ilvl w:val="0"/>
          <w:numId w:val="43"/>
        </w:numPr>
        <w:rPr>
          <w:rFonts w:ascii="Times New Roman" w:hAnsi="Times New Roman"/>
          <w:sz w:val="20"/>
          <w:szCs w:val="20"/>
          <w:lang w:val="en-GB"/>
        </w:rPr>
      </w:pPr>
      <w:r w:rsidRPr="001C271C">
        <w:rPr>
          <w:rFonts w:ascii="Times New Roman" w:hAnsi="Times New Roman"/>
          <w:sz w:val="20"/>
          <w:szCs w:val="20"/>
          <w:lang w:val="en-GB"/>
        </w:rPr>
        <w:t>Interference-based event, e.g. Event I1</w:t>
      </w:r>
    </w:p>
    <w:p w14:paraId="4A3BD76A" w14:textId="0092E9D2" w:rsidR="00046F74" w:rsidRPr="001C271C" w:rsidRDefault="00046F74" w:rsidP="001C271C">
      <w:pPr>
        <w:pStyle w:val="ListParagraph"/>
        <w:numPr>
          <w:ilvl w:val="0"/>
          <w:numId w:val="43"/>
        </w:numPr>
        <w:rPr>
          <w:rFonts w:ascii="Times New Roman" w:hAnsi="Times New Roman"/>
          <w:sz w:val="20"/>
          <w:szCs w:val="20"/>
          <w:lang w:val="en-GB"/>
        </w:rPr>
      </w:pPr>
      <w:r w:rsidRPr="001C271C">
        <w:rPr>
          <w:rFonts w:ascii="Times New Roman" w:hAnsi="Times New Roman"/>
          <w:sz w:val="20"/>
          <w:szCs w:val="20"/>
          <w:lang w:val="en-GB"/>
        </w:rPr>
        <w:t>Distance-based event, e.g. Event D1</w:t>
      </w:r>
    </w:p>
    <w:p w14:paraId="6198B9CD" w14:textId="0D45943F" w:rsidR="007D6733" w:rsidRDefault="007D6733" w:rsidP="001C271C">
      <w:pPr>
        <w:rPr>
          <w:lang w:val="en-GB"/>
        </w:rPr>
      </w:pPr>
      <w:r>
        <w:rPr>
          <w:lang w:val="en-GB"/>
        </w:rPr>
        <w:t xml:space="preserve">It is observed that </w:t>
      </w:r>
      <w:r w:rsidR="00362296">
        <w:rPr>
          <w:lang w:val="en-GB"/>
        </w:rPr>
        <w:t xml:space="preserve">at least one of measurement events (e.g. Event A3, A5) are always configured together with Event I1 and Event D1. </w:t>
      </w:r>
      <w:r w:rsidR="00142FF3">
        <w:rPr>
          <w:lang w:val="en-GB"/>
        </w:rPr>
        <w:t>Hence, measurement-based event (e.g. Event A1, A2, A3, A4, A5, A6) can be considered as baseline use cases for study.</w:t>
      </w:r>
    </w:p>
    <w:p w14:paraId="0BA4B23C" w14:textId="18973899" w:rsidR="007D6733" w:rsidRDefault="00776579" w:rsidP="001C271C">
      <w:pPr>
        <w:rPr>
          <w:lang w:val="en-GB"/>
        </w:rPr>
      </w:pPr>
      <w:r>
        <w:rPr>
          <w:lang w:val="en-GB"/>
        </w:rPr>
        <w:t>Among all measurement event</w:t>
      </w:r>
      <w:r w:rsidR="00AB3702">
        <w:rPr>
          <w:lang w:val="en-GB"/>
        </w:rPr>
        <w:t>s</w:t>
      </w:r>
      <w:r>
        <w:rPr>
          <w:lang w:val="en-GB"/>
        </w:rPr>
        <w:t xml:space="preserve">, </w:t>
      </w:r>
      <w:r w:rsidR="00AB3702">
        <w:rPr>
          <w:lang w:val="en-GB"/>
        </w:rPr>
        <w:t>most of handovers are decided based on measurement results triggered by Event A3</w:t>
      </w:r>
      <w:r w:rsidR="00435CB3">
        <w:rPr>
          <w:lang w:val="en-GB"/>
        </w:rPr>
        <w:t xml:space="preserve"> (i.e.</w:t>
      </w:r>
      <w:r w:rsidR="00C71287" w:rsidRPr="00C71287">
        <w:rPr>
          <w:lang w:val="en-GB"/>
        </w:rPr>
        <w:t xml:space="preserve"> neighbouring cell’s signal becomes offset better than the serving cell</w:t>
      </w:r>
      <w:r w:rsidR="00435CB3">
        <w:rPr>
          <w:lang w:val="en-GB"/>
        </w:rPr>
        <w:t>)</w:t>
      </w:r>
      <w:r w:rsidR="00722C9F">
        <w:rPr>
          <w:lang w:val="en-GB"/>
        </w:rPr>
        <w:t xml:space="preserve"> for both intra-frequency and inter-frequency handover</w:t>
      </w:r>
      <w:r w:rsidR="00C71287" w:rsidRPr="00C71287">
        <w:rPr>
          <w:lang w:val="en-GB"/>
        </w:rPr>
        <w:t xml:space="preserve">. </w:t>
      </w:r>
      <w:r w:rsidR="00435CB3">
        <w:rPr>
          <w:lang w:val="en-GB"/>
        </w:rPr>
        <w:t>This is because, w</w:t>
      </w:r>
      <w:r w:rsidR="00C71287" w:rsidRPr="00C71287">
        <w:rPr>
          <w:lang w:val="en-GB"/>
        </w:rPr>
        <w:t>hen event A3 is triggered, it signifies that the neighbouring cell’s conditions have significantly improved, making it a potential target for handover.</w:t>
      </w:r>
      <w:r w:rsidR="008D2D10">
        <w:rPr>
          <w:lang w:val="en-GB"/>
        </w:rPr>
        <w:t xml:space="preserve"> Similarly, event A5 should be considered for inter-frequency handover.</w:t>
      </w:r>
    </w:p>
    <w:p w14:paraId="5F339FF0" w14:textId="2E613760" w:rsidR="00ED55DA" w:rsidRDefault="00ED55DA" w:rsidP="00C6090B">
      <w:pPr>
        <w:pStyle w:val="Obs-prop"/>
      </w:pPr>
      <w:r>
        <w:lastRenderedPageBreak/>
        <w:t xml:space="preserve">Observation </w:t>
      </w:r>
      <w:r w:rsidR="00E16062">
        <w:t>1</w:t>
      </w:r>
      <w:r>
        <w:t xml:space="preserve">: </w:t>
      </w:r>
      <w:r w:rsidR="00C6090B">
        <w:t>W</w:t>
      </w:r>
      <w:r w:rsidR="00C6090B" w:rsidRPr="00C71287">
        <w:t>hen event A3</w:t>
      </w:r>
      <w:r w:rsidR="008D2D10">
        <w:t>, A5</w:t>
      </w:r>
      <w:r w:rsidR="00C6090B" w:rsidRPr="00C71287">
        <w:t xml:space="preserve"> is triggered, it signifies that the neighbouring cell’s conditions have significantly improved, making it a potential target for handover</w:t>
      </w:r>
      <w:r w:rsidR="00C6090B">
        <w:t>.</w:t>
      </w:r>
    </w:p>
    <w:p w14:paraId="63DDC444" w14:textId="77777777" w:rsidR="0023194A" w:rsidRPr="0023194A" w:rsidRDefault="0023194A" w:rsidP="0023194A">
      <w:pPr>
        <w:rPr>
          <w:lang w:val="en-GB"/>
        </w:rPr>
      </w:pPr>
    </w:p>
    <w:p w14:paraId="4E696ACD" w14:textId="6E81DCF6" w:rsidR="00885D8C" w:rsidRDefault="00885D8C" w:rsidP="00885D8C">
      <w:pPr>
        <w:pStyle w:val="Caption"/>
        <w:jc w:val="center"/>
        <w:rPr>
          <w:lang w:val="en-GB"/>
        </w:rPr>
      </w:pPr>
      <w:r>
        <w:rPr>
          <w:noProof/>
        </w:rPr>
        <w:drawing>
          <wp:inline distT="0" distB="0" distL="0" distR="0" wp14:anchorId="3C97AD6B" wp14:editId="5DAE6D9A">
            <wp:extent cx="5943600" cy="2556510"/>
            <wp:effectExtent l="0" t="0" r="0" b="0"/>
            <wp:docPr id="1287494072" name="Picture 1" descr="A diagram of a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494072" name="Picture 1" descr="A diagram of a cell&#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556510"/>
                    </a:xfrm>
                    <a:prstGeom prst="rect">
                      <a:avLst/>
                    </a:prstGeom>
                    <a:noFill/>
                    <a:ln>
                      <a:noFill/>
                    </a:ln>
                  </pic:spPr>
                </pic:pic>
              </a:graphicData>
            </a:graphic>
          </wp:inline>
        </w:drawing>
      </w:r>
      <w:r w:rsidRPr="00885D8C">
        <w:t xml:space="preserve"> </w:t>
      </w:r>
      <w:r>
        <w:t xml:space="preserve">Figure </w:t>
      </w:r>
      <w:r>
        <w:fldChar w:fldCharType="begin"/>
      </w:r>
      <w:r>
        <w:instrText>SEQ Figure \* ARABIC</w:instrText>
      </w:r>
      <w:r>
        <w:fldChar w:fldCharType="separate"/>
      </w:r>
      <w:r>
        <w:rPr>
          <w:noProof/>
        </w:rPr>
        <w:t>1</w:t>
      </w:r>
      <w:r>
        <w:fldChar w:fldCharType="end"/>
      </w:r>
      <w:r>
        <w:rPr>
          <w:lang w:val="en-US"/>
        </w:rPr>
        <w:t>. Measurement Event</w:t>
      </w:r>
    </w:p>
    <w:p w14:paraId="328A4901" w14:textId="05B4F891" w:rsidR="00722C9F" w:rsidRPr="001C271C" w:rsidRDefault="00722C9F" w:rsidP="001C271C">
      <w:pPr>
        <w:rPr>
          <w:lang w:val="en-GB"/>
        </w:rPr>
      </w:pPr>
      <w:r>
        <w:rPr>
          <w:lang w:val="en-GB"/>
        </w:rPr>
        <w:t>Therefore, during SI of Rel-19</w:t>
      </w:r>
      <w:r w:rsidR="00E71AB8">
        <w:rPr>
          <w:lang w:val="en-GB"/>
        </w:rPr>
        <w:t xml:space="preserve"> AI/ML mobility</w:t>
      </w:r>
      <w:r>
        <w:rPr>
          <w:lang w:val="en-GB"/>
        </w:rPr>
        <w:t xml:space="preserve">, </w:t>
      </w:r>
      <w:r w:rsidR="00E71AB8">
        <w:rPr>
          <w:lang w:val="en-GB"/>
        </w:rPr>
        <w:t xml:space="preserve">for handover performance improvement evaluation, </w:t>
      </w:r>
      <w:r w:rsidR="00AA6CC3">
        <w:rPr>
          <w:lang w:val="en-GB"/>
        </w:rPr>
        <w:t>measurement Event A3</w:t>
      </w:r>
      <w:r w:rsidR="00163005">
        <w:rPr>
          <w:lang w:val="en-GB"/>
        </w:rPr>
        <w:t xml:space="preserve"> and Event A5</w:t>
      </w:r>
      <w:r w:rsidR="00AA6CC3">
        <w:rPr>
          <w:lang w:val="en-GB"/>
        </w:rPr>
        <w:t xml:space="preserve"> prediction should be prioritized. </w:t>
      </w:r>
    </w:p>
    <w:p w14:paraId="63F754F7" w14:textId="55065B6D" w:rsidR="00C57C5B" w:rsidRPr="00C57C5B" w:rsidRDefault="00C57C5B" w:rsidP="0019534C">
      <w:pPr>
        <w:pStyle w:val="Obs-prop"/>
      </w:pPr>
      <w:r>
        <w:t xml:space="preserve">Proposal </w:t>
      </w:r>
      <w:r w:rsidR="00A552E0">
        <w:t>1</w:t>
      </w:r>
      <w:r>
        <w:t xml:space="preserve">: </w:t>
      </w:r>
      <w:r w:rsidR="00E864BA">
        <w:t>RAN2 to focus on m</w:t>
      </w:r>
      <w:r>
        <w:t>easurement event prediction for Event A3</w:t>
      </w:r>
      <w:r w:rsidR="003110B2">
        <w:t xml:space="preserve"> (for intra-frequency), Event A5 (for inter-frequency)</w:t>
      </w:r>
      <w:r w:rsidR="00E864BA">
        <w:t>. FFS on other measurement events (Event A1, A2, A4)</w:t>
      </w:r>
      <w:r w:rsidR="0019534C">
        <w:t>.</w:t>
      </w:r>
    </w:p>
    <w:p w14:paraId="211CD0A6" w14:textId="761AB2BD" w:rsidR="009B5D3B" w:rsidRDefault="009B5D3B" w:rsidP="009B5D3B">
      <w:pPr>
        <w:pStyle w:val="Heading2"/>
      </w:pPr>
      <w:r>
        <w:t>Sub-Use Cases</w:t>
      </w:r>
    </w:p>
    <w:p w14:paraId="4726C16C" w14:textId="35A47029" w:rsidR="00C27742" w:rsidRDefault="009E093F" w:rsidP="00B23E0A">
      <w:pPr>
        <w:rPr>
          <w:lang w:val="en-GB"/>
        </w:rPr>
      </w:pPr>
      <w:r>
        <w:rPr>
          <w:lang w:val="en-GB"/>
        </w:rPr>
        <w:t xml:space="preserve">The question is </w:t>
      </w:r>
      <w:r w:rsidRPr="009E093F">
        <w:rPr>
          <w:i/>
          <w:iCs/>
          <w:lang w:val="en-GB"/>
        </w:rPr>
        <w:t xml:space="preserve">how </w:t>
      </w:r>
      <w:r w:rsidR="00C27742" w:rsidRPr="009E093F">
        <w:rPr>
          <w:i/>
          <w:iCs/>
          <w:lang w:val="en-GB"/>
        </w:rPr>
        <w:t>AI/ML application in measurement event</w:t>
      </w:r>
      <w:r w:rsidR="00B16646" w:rsidRPr="009E093F">
        <w:rPr>
          <w:i/>
          <w:iCs/>
          <w:lang w:val="en-GB"/>
        </w:rPr>
        <w:t xml:space="preserve"> prediction</w:t>
      </w:r>
      <w:r w:rsidRPr="009E093F">
        <w:rPr>
          <w:i/>
          <w:iCs/>
          <w:lang w:val="en-GB"/>
        </w:rPr>
        <w:t xml:space="preserve"> can help to improve handover performance</w:t>
      </w:r>
      <w:r>
        <w:rPr>
          <w:lang w:val="en-GB"/>
        </w:rPr>
        <w:t>?</w:t>
      </w:r>
    </w:p>
    <w:p w14:paraId="1755B993" w14:textId="4F047710" w:rsidR="0027771D" w:rsidRDefault="0096543C" w:rsidP="00B23E0A">
      <w:pPr>
        <w:rPr>
          <w:lang w:val="en-GB"/>
        </w:rPr>
      </w:pPr>
      <w:r>
        <w:rPr>
          <w:lang w:val="en-GB"/>
        </w:rPr>
        <w:t xml:space="preserve">We first need to understand what information is expected to be predicted from measurement event prediction. </w:t>
      </w:r>
      <w:r w:rsidR="009C586F">
        <w:rPr>
          <w:lang w:val="en-GB"/>
        </w:rPr>
        <w:t xml:space="preserve">For Event A3, </w:t>
      </w:r>
      <w:r w:rsidR="00570C2A">
        <w:rPr>
          <w:lang w:val="en-GB"/>
        </w:rPr>
        <w:t xml:space="preserve">UE will only trigger </w:t>
      </w:r>
      <w:r w:rsidR="004A4DC1">
        <w:rPr>
          <w:lang w:val="en-GB"/>
        </w:rPr>
        <w:t xml:space="preserve">measurement reporting if </w:t>
      </w:r>
      <w:r w:rsidR="00570C2A">
        <w:rPr>
          <w:lang w:val="en-GB"/>
        </w:rPr>
        <w:t>the criteria of Event A3 is ful</w:t>
      </w:r>
      <w:r w:rsidR="00BC2404">
        <w:rPr>
          <w:lang w:val="en-GB"/>
        </w:rPr>
        <w:t xml:space="preserve">filled over the duration </w:t>
      </w:r>
      <w:proofErr w:type="spellStart"/>
      <w:r w:rsidR="00BC2404" w:rsidRPr="00BC2404">
        <w:rPr>
          <w:i/>
          <w:iCs/>
          <w:lang w:val="en-GB"/>
        </w:rPr>
        <w:t>TimeToTrigger</w:t>
      </w:r>
      <w:proofErr w:type="spellEnd"/>
      <w:r w:rsidR="00BC2404">
        <w:rPr>
          <w:lang w:val="en-GB"/>
        </w:rPr>
        <w:t>.</w:t>
      </w:r>
      <w:r w:rsidR="001149CA">
        <w:rPr>
          <w:lang w:val="en-GB"/>
        </w:rPr>
        <w:t xml:space="preserve"> As shown in </w:t>
      </w:r>
      <w:r w:rsidR="0027771D">
        <w:rPr>
          <w:lang w:val="en-GB"/>
        </w:rPr>
        <w:t xml:space="preserve">Figure 1, when </w:t>
      </w:r>
      <w:r w:rsidR="00210B1A">
        <w:rPr>
          <w:lang w:val="en-GB"/>
        </w:rPr>
        <w:t xml:space="preserve">measurement results start to be reported from UE to </w:t>
      </w:r>
      <w:proofErr w:type="spellStart"/>
      <w:r w:rsidR="00210B1A">
        <w:rPr>
          <w:lang w:val="en-GB"/>
        </w:rPr>
        <w:t>gNB</w:t>
      </w:r>
      <w:proofErr w:type="spellEnd"/>
      <w:r w:rsidR="00210B1A">
        <w:rPr>
          <w:lang w:val="en-GB"/>
        </w:rPr>
        <w:t xml:space="preserve">, </w:t>
      </w:r>
      <w:r w:rsidR="00BA3BFE">
        <w:rPr>
          <w:lang w:val="en-GB"/>
        </w:rPr>
        <w:t>measurement results of source cell become much poorer than neighbour cell</w:t>
      </w:r>
      <w:r w:rsidR="00F5116C">
        <w:rPr>
          <w:lang w:val="en-GB"/>
        </w:rPr>
        <w:t>, where UE may experience RLF during handover.</w:t>
      </w:r>
    </w:p>
    <w:p w14:paraId="1DF291A2" w14:textId="66AD3491" w:rsidR="009101B9" w:rsidRDefault="00C32D22" w:rsidP="00B23E0A">
      <w:pPr>
        <w:rPr>
          <w:lang w:val="en-GB"/>
        </w:rPr>
      </w:pPr>
      <w:r>
        <w:rPr>
          <w:lang w:val="en-GB"/>
        </w:rPr>
        <w:t xml:space="preserve">By knowing when and whether Event A3 </w:t>
      </w:r>
      <w:r w:rsidR="004A73C6">
        <w:rPr>
          <w:lang w:val="en-GB"/>
        </w:rPr>
        <w:t>will be triggered, the network can prepare handover decision earlier</w:t>
      </w:r>
      <w:r w:rsidR="005C59A9">
        <w:rPr>
          <w:lang w:val="en-GB"/>
        </w:rPr>
        <w:t xml:space="preserve"> to avoid failure caused by late HO, or the network can also optimize </w:t>
      </w:r>
      <w:proofErr w:type="spellStart"/>
      <w:r w:rsidR="00570B57" w:rsidRPr="00570B57">
        <w:rPr>
          <w:i/>
          <w:iCs/>
          <w:lang w:val="en-GB"/>
        </w:rPr>
        <w:t>EventTriggerConfig</w:t>
      </w:r>
      <w:proofErr w:type="spellEnd"/>
      <w:r w:rsidR="00570B57">
        <w:rPr>
          <w:lang w:val="en-GB"/>
        </w:rPr>
        <w:t xml:space="preserve"> to allow early reporting</w:t>
      </w:r>
      <w:r w:rsidR="009F0FEE">
        <w:rPr>
          <w:lang w:val="en-GB"/>
        </w:rPr>
        <w:t xml:space="preserve">. Furthermore, predicting how long Event A3 </w:t>
      </w:r>
      <w:r w:rsidR="00082AB1">
        <w:rPr>
          <w:lang w:val="en-GB"/>
        </w:rPr>
        <w:t xml:space="preserve">will be stable can also help to reduce the number of ping-pong caused by handover in case TTT is </w:t>
      </w:r>
      <w:r w:rsidR="00DC39D0">
        <w:rPr>
          <w:lang w:val="en-GB"/>
        </w:rPr>
        <w:t xml:space="preserve">configured too short. </w:t>
      </w:r>
      <w:r w:rsidR="00897E75">
        <w:rPr>
          <w:lang w:val="en-GB"/>
        </w:rPr>
        <w:t>Hence, AI/ML model can be used to predict when measurement Event A3 will be triggered</w:t>
      </w:r>
      <w:r w:rsidR="003D30C3">
        <w:rPr>
          <w:lang w:val="en-GB"/>
        </w:rPr>
        <w:t xml:space="preserve"> and how long </w:t>
      </w:r>
      <w:r w:rsidR="002B55F4">
        <w:rPr>
          <w:lang w:val="en-GB"/>
        </w:rPr>
        <w:t xml:space="preserve">the measurement results can be stable within </w:t>
      </w:r>
      <w:r w:rsidR="00DE74AD" w:rsidRPr="00DE74AD">
        <w:rPr>
          <w:lang w:val="en-GB"/>
        </w:rPr>
        <w:t>hysteresis</w:t>
      </w:r>
      <w:r w:rsidR="00897E75">
        <w:rPr>
          <w:lang w:val="en-GB"/>
        </w:rPr>
        <w:t xml:space="preserve">. </w:t>
      </w:r>
    </w:p>
    <w:p w14:paraId="7C7407EE" w14:textId="2592B5AF" w:rsidR="004A73C6" w:rsidRDefault="004A73C6" w:rsidP="00DE74AD">
      <w:pPr>
        <w:pStyle w:val="Obs-prop"/>
      </w:pPr>
      <w:r>
        <w:t xml:space="preserve">Observation </w:t>
      </w:r>
      <w:r w:rsidR="00A552E0">
        <w:t>2</w:t>
      </w:r>
      <w:r w:rsidR="00897E75">
        <w:t xml:space="preserve">: </w:t>
      </w:r>
      <w:r w:rsidR="00DE74AD">
        <w:t>To avoid HO failure caused by late HO</w:t>
      </w:r>
      <w:r w:rsidR="00BA407A">
        <w:t xml:space="preserve"> and ping-pong</w:t>
      </w:r>
      <w:r w:rsidR="00DE74AD">
        <w:t>, AI/ML model can help to predict when and how long measurement Event A3 will happen.</w:t>
      </w:r>
    </w:p>
    <w:p w14:paraId="517211CD" w14:textId="6651A303" w:rsidR="000815A8" w:rsidRDefault="00077729" w:rsidP="00B23E0A">
      <w:pPr>
        <w:rPr>
          <w:lang w:val="en-GB"/>
        </w:rPr>
      </w:pPr>
      <w:r>
        <w:rPr>
          <w:lang w:val="en-GB"/>
        </w:rPr>
        <w:t>Three</w:t>
      </w:r>
      <w:r w:rsidR="009E093F">
        <w:rPr>
          <w:lang w:val="en-GB"/>
        </w:rPr>
        <w:t xml:space="preserve"> alternatives can be considered: </w:t>
      </w:r>
    </w:p>
    <w:p w14:paraId="6D335F12" w14:textId="07F5BD40" w:rsidR="00566789" w:rsidRDefault="00445917" w:rsidP="005F4DDD">
      <w:pPr>
        <w:jc w:val="center"/>
        <w:rPr>
          <w:lang w:val="en-GB"/>
        </w:rPr>
      </w:pPr>
      <w:r>
        <w:object w:dxaOrig="7354" w:dyaOrig="1802" w14:anchorId="34838F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1pt;height:76.7pt" o:ole="">
            <v:imagedata r:id="rId14" o:title=""/>
          </v:shape>
          <o:OLEObject Type="Embed" ProgID="Visio.Drawing.15" ShapeID="_x0000_i1025" DrawAspect="Content" ObjectID="_1773778133" r:id="rId15"/>
        </w:object>
      </w:r>
    </w:p>
    <w:p w14:paraId="21F944E9" w14:textId="420AD7F7" w:rsidR="00077729" w:rsidRDefault="00077729" w:rsidP="00B23E0A">
      <w:pPr>
        <w:rPr>
          <w:lang w:eastAsia="zh-CN"/>
        </w:rPr>
      </w:pPr>
      <w:r w:rsidRPr="240898DF">
        <w:rPr>
          <w:lang w:val="en-GB"/>
        </w:rPr>
        <w:t xml:space="preserve">Case </w:t>
      </w:r>
      <w:r w:rsidR="00DE6B11" w:rsidRPr="240898DF">
        <w:rPr>
          <w:lang w:val="en-GB"/>
        </w:rPr>
        <w:t>1</w:t>
      </w:r>
      <w:r w:rsidRPr="240898DF">
        <w:rPr>
          <w:lang w:val="en-GB"/>
        </w:rPr>
        <w:t xml:space="preserve">: </w:t>
      </w:r>
      <w:r w:rsidR="00570FEB" w:rsidRPr="240898DF">
        <w:rPr>
          <w:lang w:val="en-GB"/>
        </w:rPr>
        <w:t>As described in the companion contribution [</w:t>
      </w:r>
      <w:r w:rsidR="00115384">
        <w:rPr>
          <w:lang w:val="en-GB"/>
        </w:rPr>
        <w:t>2</w:t>
      </w:r>
      <w:r w:rsidR="00570FEB" w:rsidRPr="240898DF">
        <w:rPr>
          <w:lang w:val="en-GB"/>
        </w:rPr>
        <w:t>]</w:t>
      </w:r>
      <w:r w:rsidR="009834C8" w:rsidRPr="240898DF">
        <w:rPr>
          <w:lang w:val="en-GB"/>
        </w:rPr>
        <w:t>, UE can perform RRM measurement prediction</w:t>
      </w:r>
      <w:r w:rsidR="00314E37" w:rsidRPr="240898DF">
        <w:rPr>
          <w:lang w:val="en-GB"/>
        </w:rPr>
        <w:t xml:space="preserve"> for present and future RRM measurement prediction</w:t>
      </w:r>
      <w:r w:rsidR="00885512" w:rsidRPr="240898DF">
        <w:rPr>
          <w:lang w:val="en-GB"/>
        </w:rPr>
        <w:t>. According to the predicted measurement results and measurement report configuration</w:t>
      </w:r>
      <w:r w:rsidR="00861068" w:rsidRPr="240898DF">
        <w:rPr>
          <w:lang w:val="en-GB"/>
        </w:rPr>
        <w:t xml:space="preserve">s, NW/UE can directly know when </w:t>
      </w:r>
      <w:r w:rsidR="00D64691" w:rsidRPr="240898DF">
        <w:rPr>
          <w:lang w:val="en-GB"/>
        </w:rPr>
        <w:t>measurement Event A3</w:t>
      </w:r>
      <w:r w:rsidR="00CE67F3">
        <w:rPr>
          <w:lang w:val="en-GB"/>
        </w:rPr>
        <w:t>/A5</w:t>
      </w:r>
      <w:r w:rsidR="00D64691" w:rsidRPr="240898DF">
        <w:rPr>
          <w:lang w:val="en-GB"/>
        </w:rPr>
        <w:t xml:space="preserve"> </w:t>
      </w:r>
      <w:r w:rsidR="00356008" w:rsidRPr="240898DF">
        <w:rPr>
          <w:lang w:eastAsia="zh-CN"/>
        </w:rPr>
        <w:t xml:space="preserve">will be triggered </w:t>
      </w:r>
      <w:r w:rsidR="00314E37" w:rsidRPr="240898DF">
        <w:rPr>
          <w:lang w:eastAsia="zh-CN"/>
        </w:rPr>
        <w:t>or not</w:t>
      </w:r>
      <w:r w:rsidR="00356008" w:rsidRPr="240898DF">
        <w:rPr>
          <w:lang w:eastAsia="zh-CN"/>
        </w:rPr>
        <w:t>.</w:t>
      </w:r>
      <w:r w:rsidR="004F7E90" w:rsidRPr="240898DF">
        <w:rPr>
          <w:lang w:eastAsia="zh-CN"/>
        </w:rPr>
        <w:t xml:space="preserve"> There’s no</w:t>
      </w:r>
      <w:r w:rsidR="00CC5A87" w:rsidRPr="240898DF">
        <w:rPr>
          <w:lang w:eastAsia="zh-CN"/>
        </w:rPr>
        <w:t xml:space="preserve"> direct</w:t>
      </w:r>
      <w:r w:rsidR="004F7E90" w:rsidRPr="240898DF">
        <w:rPr>
          <w:lang w:eastAsia="zh-CN"/>
        </w:rPr>
        <w:t xml:space="preserve"> AI/ML operation participated </w:t>
      </w:r>
      <w:r w:rsidR="00CC5A87" w:rsidRPr="240898DF">
        <w:rPr>
          <w:lang w:eastAsia="zh-CN"/>
        </w:rPr>
        <w:t xml:space="preserve">in </w:t>
      </w:r>
      <w:r w:rsidR="00533ECD" w:rsidRPr="240898DF">
        <w:rPr>
          <w:lang w:eastAsia="zh-CN"/>
        </w:rPr>
        <w:t>measurement event prediction.</w:t>
      </w:r>
    </w:p>
    <w:p w14:paraId="0CDA11B8" w14:textId="432D566C" w:rsidR="0028317C" w:rsidRPr="00356008" w:rsidRDefault="00883C5F" w:rsidP="0028317C">
      <w:pPr>
        <w:jc w:val="center"/>
        <w:rPr>
          <w:lang w:eastAsia="zh-CN"/>
        </w:rPr>
      </w:pPr>
      <w:r>
        <w:object w:dxaOrig="7659" w:dyaOrig="1802" w14:anchorId="60FA0516">
          <v:shape id="_x0000_i1026" type="#_x0000_t75" style="width:323.15pt;height:76.35pt" o:ole="">
            <v:imagedata r:id="rId16" o:title=""/>
          </v:shape>
          <o:OLEObject Type="Embed" ProgID="Visio.Drawing.15" ShapeID="_x0000_i1026" DrawAspect="Content" ObjectID="_1773778134" r:id="rId17"/>
        </w:object>
      </w:r>
    </w:p>
    <w:p w14:paraId="06D97DCC" w14:textId="3C746947" w:rsidR="00827F11" w:rsidRDefault="00827F11" w:rsidP="00B23E0A">
      <w:pPr>
        <w:rPr>
          <w:lang w:val="en-GB"/>
        </w:rPr>
      </w:pPr>
      <w:r>
        <w:rPr>
          <w:lang w:val="en-GB"/>
        </w:rPr>
        <w:t xml:space="preserve">Case </w:t>
      </w:r>
      <w:r w:rsidR="00DE6B11">
        <w:rPr>
          <w:lang w:val="en-GB"/>
        </w:rPr>
        <w:t>2</w:t>
      </w:r>
      <w:r>
        <w:rPr>
          <w:lang w:val="en-GB"/>
        </w:rPr>
        <w:t xml:space="preserve">: </w:t>
      </w:r>
      <w:r w:rsidR="007553E8">
        <w:rPr>
          <w:lang w:val="en-GB"/>
        </w:rPr>
        <w:t>Instead of using RRM measurement prediction, b</w:t>
      </w:r>
      <w:r w:rsidR="009F511D">
        <w:rPr>
          <w:lang w:val="en-GB"/>
        </w:rPr>
        <w:t xml:space="preserve">ased on historical measurement results, </w:t>
      </w:r>
      <w:r w:rsidR="009A1F3C">
        <w:rPr>
          <w:lang w:val="en-GB"/>
        </w:rPr>
        <w:t>AI/ML model can also predict</w:t>
      </w:r>
      <w:r w:rsidR="002716BC">
        <w:rPr>
          <w:lang w:val="en-GB"/>
        </w:rPr>
        <w:t xml:space="preserve"> </w:t>
      </w:r>
      <w:r w:rsidR="00A564A1">
        <w:rPr>
          <w:lang w:val="en-GB"/>
        </w:rPr>
        <w:t>whether</w:t>
      </w:r>
      <w:r w:rsidR="002716BC">
        <w:rPr>
          <w:lang w:val="en-GB"/>
        </w:rPr>
        <w:t xml:space="preserve"> </w:t>
      </w:r>
      <w:r w:rsidR="000D7EC4">
        <w:rPr>
          <w:lang w:val="en-GB"/>
        </w:rPr>
        <w:t xml:space="preserve">measurement </w:t>
      </w:r>
      <w:r w:rsidR="00CE67F3">
        <w:rPr>
          <w:lang w:val="en-GB"/>
        </w:rPr>
        <w:t>E</w:t>
      </w:r>
      <w:r w:rsidR="000D7EC4">
        <w:rPr>
          <w:lang w:val="en-GB"/>
        </w:rPr>
        <w:t xml:space="preserve">vent </w:t>
      </w:r>
      <w:r w:rsidR="00A564A1">
        <w:rPr>
          <w:lang w:val="en-GB"/>
        </w:rPr>
        <w:t>A3</w:t>
      </w:r>
      <w:r w:rsidR="00CE67F3">
        <w:rPr>
          <w:lang w:val="en-GB"/>
        </w:rPr>
        <w:t>/A5</w:t>
      </w:r>
      <w:r w:rsidR="00A564A1">
        <w:rPr>
          <w:lang w:val="en-GB"/>
        </w:rPr>
        <w:t>, when</w:t>
      </w:r>
      <w:r w:rsidR="000D7EC4">
        <w:rPr>
          <w:lang w:val="en-GB"/>
        </w:rPr>
        <w:t xml:space="preserve"> and the duration of stable</w:t>
      </w:r>
      <w:r w:rsidR="002A7552">
        <w:rPr>
          <w:lang w:val="en-GB"/>
        </w:rPr>
        <w:t xml:space="preserve"> </w:t>
      </w:r>
      <w:r w:rsidR="000D7EC4">
        <w:rPr>
          <w:lang w:val="en-GB"/>
        </w:rPr>
        <w:t xml:space="preserve">measurement within criteria of measurement </w:t>
      </w:r>
      <w:r w:rsidR="00CE67F3">
        <w:rPr>
          <w:lang w:val="en-GB"/>
        </w:rPr>
        <w:t>E</w:t>
      </w:r>
      <w:r w:rsidR="000D7EC4">
        <w:rPr>
          <w:lang w:val="en-GB"/>
        </w:rPr>
        <w:t>vent A3</w:t>
      </w:r>
      <w:r w:rsidR="00CE67F3">
        <w:rPr>
          <w:lang w:val="en-GB"/>
        </w:rPr>
        <w:t>/A5</w:t>
      </w:r>
      <w:r w:rsidR="000D7EC4">
        <w:rPr>
          <w:lang w:val="en-GB"/>
        </w:rPr>
        <w:t>.</w:t>
      </w:r>
      <w:r w:rsidR="00621AC8">
        <w:rPr>
          <w:lang w:val="en-GB"/>
        </w:rPr>
        <w:t xml:space="preserve"> Since </w:t>
      </w:r>
      <w:r w:rsidR="006F3AE7">
        <w:rPr>
          <w:lang w:val="en-GB"/>
        </w:rPr>
        <w:t xml:space="preserve">RRM measurement is used </w:t>
      </w:r>
      <w:r w:rsidR="00FB0B53">
        <w:rPr>
          <w:lang w:val="en-GB"/>
        </w:rPr>
        <w:t xml:space="preserve">as input for model training/inference, this </w:t>
      </w:r>
      <w:r w:rsidR="00D17F97">
        <w:rPr>
          <w:lang w:val="en-GB"/>
        </w:rPr>
        <w:t>sub-use case</w:t>
      </w:r>
      <w:r w:rsidR="00FB0B53">
        <w:rPr>
          <w:lang w:val="en-GB"/>
        </w:rPr>
        <w:t xml:space="preserve"> can be named as measurement result-based</w:t>
      </w:r>
      <w:r w:rsidR="00611040">
        <w:rPr>
          <w:lang w:val="en-GB"/>
        </w:rPr>
        <w:t xml:space="preserve"> </w:t>
      </w:r>
      <w:r w:rsidR="00FB0B53">
        <w:rPr>
          <w:lang w:val="en-GB"/>
        </w:rPr>
        <w:t>prediction.</w:t>
      </w:r>
      <w:r w:rsidR="00D77B2D">
        <w:rPr>
          <w:lang w:val="en-GB"/>
        </w:rPr>
        <w:t xml:space="preserve"> </w:t>
      </w:r>
    </w:p>
    <w:p w14:paraId="24D4133A" w14:textId="71BEA1D7" w:rsidR="0028317C" w:rsidRDefault="000F3FA8" w:rsidP="0028317C">
      <w:pPr>
        <w:jc w:val="center"/>
        <w:rPr>
          <w:lang w:val="en-GB"/>
        </w:rPr>
      </w:pPr>
      <w:r>
        <w:object w:dxaOrig="7791" w:dyaOrig="1802" w14:anchorId="27BC3025">
          <v:shape id="_x0000_i1027" type="#_x0000_t75" style="width:316.45pt;height:73pt" o:ole="">
            <v:imagedata r:id="rId18" o:title=""/>
          </v:shape>
          <o:OLEObject Type="Embed" ProgID="Visio.Drawing.15" ShapeID="_x0000_i1027" DrawAspect="Content" ObjectID="_1773778135" r:id="rId19"/>
        </w:object>
      </w:r>
    </w:p>
    <w:p w14:paraId="688F95DD" w14:textId="151E6029" w:rsidR="00731127" w:rsidRPr="00675524" w:rsidRDefault="00E67984" w:rsidP="00073F6F">
      <w:pPr>
        <w:pStyle w:val="N3"/>
        <w:ind w:left="0"/>
        <w:rPr>
          <w:rFonts w:ascii="Times New Roman" w:eastAsia="SimSun" w:hAnsi="Times New Roman" w:cs="Times New Roman"/>
          <w:sz w:val="20"/>
          <w:szCs w:val="20"/>
          <w:shd w:val="clear" w:color="auto" w:fill="auto"/>
          <w:lang w:eastAsia="en-US" w:bidi="ar-SA"/>
        </w:rPr>
      </w:pPr>
      <w:r>
        <w:rPr>
          <w:rFonts w:ascii="Times New Roman" w:eastAsia="SimSun" w:hAnsi="Times New Roman" w:cs="Times New Roman"/>
          <w:sz w:val="20"/>
          <w:szCs w:val="20"/>
          <w:shd w:val="clear" w:color="auto" w:fill="auto"/>
          <w:lang w:val="en-GB" w:eastAsia="en-US" w:bidi="ar-SA"/>
        </w:rPr>
        <w:t xml:space="preserve">Case </w:t>
      </w:r>
      <w:r w:rsidR="00DE6B11">
        <w:rPr>
          <w:rFonts w:ascii="Times New Roman" w:eastAsia="SimSun" w:hAnsi="Times New Roman" w:cs="Times New Roman"/>
          <w:sz w:val="20"/>
          <w:szCs w:val="20"/>
          <w:shd w:val="clear" w:color="auto" w:fill="auto"/>
          <w:lang w:val="en-GB" w:eastAsia="en-US" w:bidi="ar-SA"/>
        </w:rPr>
        <w:t>3</w:t>
      </w:r>
      <w:r>
        <w:rPr>
          <w:rFonts w:ascii="Times New Roman" w:eastAsia="SimSun" w:hAnsi="Times New Roman" w:cs="Times New Roman"/>
          <w:sz w:val="20"/>
          <w:szCs w:val="20"/>
          <w:shd w:val="clear" w:color="auto" w:fill="auto"/>
          <w:lang w:val="en-GB" w:eastAsia="en-US" w:bidi="ar-SA"/>
        </w:rPr>
        <w:t xml:space="preserve">: </w:t>
      </w:r>
      <w:r w:rsidR="00D86D03">
        <w:rPr>
          <w:rFonts w:ascii="Times New Roman" w:eastAsia="SimSun" w:hAnsi="Times New Roman" w:cs="Times New Roman"/>
          <w:sz w:val="20"/>
          <w:szCs w:val="20"/>
          <w:shd w:val="clear" w:color="auto" w:fill="auto"/>
          <w:lang w:eastAsia="en-US" w:bidi="ar-SA"/>
        </w:rPr>
        <w:t xml:space="preserve">Instead of using </w:t>
      </w:r>
      <w:r w:rsidR="00A0526A">
        <w:rPr>
          <w:rFonts w:ascii="Times New Roman" w:eastAsia="SimSun" w:hAnsi="Times New Roman" w:cs="Times New Roman"/>
          <w:sz w:val="20"/>
          <w:szCs w:val="20"/>
          <w:shd w:val="clear" w:color="auto" w:fill="auto"/>
          <w:lang w:eastAsia="en-US" w:bidi="ar-SA"/>
        </w:rPr>
        <w:t xml:space="preserve">predicted/legacy </w:t>
      </w:r>
      <w:r w:rsidR="00207EC7">
        <w:rPr>
          <w:rFonts w:ascii="Times New Roman" w:eastAsia="SimSun" w:hAnsi="Times New Roman" w:cs="Times New Roman"/>
          <w:sz w:val="20"/>
          <w:szCs w:val="20"/>
          <w:shd w:val="clear" w:color="auto" w:fill="auto"/>
          <w:lang w:eastAsia="en-US" w:bidi="ar-SA"/>
        </w:rPr>
        <w:t>measurement results</w:t>
      </w:r>
      <w:r w:rsidR="00CD3D67">
        <w:rPr>
          <w:rFonts w:ascii="Times New Roman" w:eastAsia="SimSun" w:hAnsi="Times New Roman" w:cs="Times New Roman"/>
          <w:sz w:val="20"/>
          <w:szCs w:val="20"/>
          <w:shd w:val="clear" w:color="auto" w:fill="auto"/>
          <w:lang w:eastAsia="en-US" w:bidi="ar-SA"/>
        </w:rPr>
        <w:t xml:space="preserve">, UE can </w:t>
      </w:r>
      <w:r w:rsidR="00CC161D">
        <w:rPr>
          <w:rFonts w:ascii="Times New Roman" w:eastAsia="SimSun" w:hAnsi="Times New Roman" w:cs="Times New Roman"/>
          <w:sz w:val="20"/>
          <w:szCs w:val="20"/>
          <w:shd w:val="clear" w:color="auto" w:fill="auto"/>
          <w:lang w:eastAsia="en-US" w:bidi="ar-SA"/>
        </w:rPr>
        <w:t xml:space="preserve">also consider </w:t>
      </w:r>
      <w:proofErr w:type="gramStart"/>
      <w:r w:rsidR="00CC161D">
        <w:rPr>
          <w:rFonts w:ascii="Times New Roman" w:eastAsia="SimSun" w:hAnsi="Times New Roman" w:cs="Times New Roman"/>
          <w:sz w:val="20"/>
          <w:szCs w:val="20"/>
          <w:shd w:val="clear" w:color="auto" w:fill="auto"/>
          <w:lang w:eastAsia="en-US" w:bidi="ar-SA"/>
        </w:rPr>
        <w:t>to use</w:t>
      </w:r>
      <w:proofErr w:type="gramEnd"/>
      <w:r w:rsidR="00CC161D">
        <w:rPr>
          <w:rFonts w:ascii="Times New Roman" w:eastAsia="SimSun" w:hAnsi="Times New Roman" w:cs="Times New Roman"/>
          <w:sz w:val="20"/>
          <w:szCs w:val="20"/>
          <w:shd w:val="clear" w:color="auto" w:fill="auto"/>
          <w:lang w:eastAsia="en-US" w:bidi="ar-SA"/>
        </w:rPr>
        <w:t xml:space="preserve"> </w:t>
      </w:r>
      <w:r w:rsidR="005B2CD1">
        <w:rPr>
          <w:rFonts w:ascii="Times New Roman" w:eastAsia="SimSun" w:hAnsi="Times New Roman" w:cs="Times New Roman"/>
          <w:sz w:val="20"/>
          <w:szCs w:val="20"/>
          <w:shd w:val="clear" w:color="auto" w:fill="auto"/>
          <w:lang w:eastAsia="en-US" w:bidi="ar-SA"/>
        </w:rPr>
        <w:t xml:space="preserve">time instance </w:t>
      </w:r>
      <w:r w:rsidR="001A0BA8">
        <w:rPr>
          <w:rFonts w:ascii="Times New Roman" w:eastAsia="SimSun" w:hAnsi="Times New Roman" w:cs="Times New Roman"/>
          <w:sz w:val="20"/>
          <w:szCs w:val="20"/>
          <w:shd w:val="clear" w:color="auto" w:fill="auto"/>
          <w:lang w:eastAsia="en-US" w:bidi="ar-SA"/>
        </w:rPr>
        <w:t xml:space="preserve">of </w:t>
      </w:r>
      <w:r w:rsidR="00B820CE">
        <w:rPr>
          <w:rFonts w:ascii="Times New Roman" w:eastAsia="SimSun" w:hAnsi="Times New Roman" w:cs="Times New Roman"/>
          <w:sz w:val="20"/>
          <w:szCs w:val="20"/>
          <w:shd w:val="clear" w:color="auto" w:fill="auto"/>
          <w:lang w:eastAsia="en-US" w:bidi="ar-SA"/>
        </w:rPr>
        <w:t>historical</w:t>
      </w:r>
      <w:r w:rsidR="001A0BA8">
        <w:rPr>
          <w:rFonts w:ascii="Times New Roman" w:eastAsia="SimSun" w:hAnsi="Times New Roman" w:cs="Times New Roman"/>
          <w:sz w:val="20"/>
          <w:szCs w:val="20"/>
          <w:shd w:val="clear" w:color="auto" w:fill="auto"/>
          <w:lang w:eastAsia="en-US" w:bidi="ar-SA"/>
        </w:rPr>
        <w:t xml:space="preserve"> measurement results </w:t>
      </w:r>
      <w:r w:rsidR="003E64EA">
        <w:rPr>
          <w:rFonts w:ascii="Times New Roman" w:eastAsia="SimSun" w:hAnsi="Times New Roman" w:cs="Times New Roman"/>
          <w:sz w:val="20"/>
          <w:szCs w:val="20"/>
          <w:shd w:val="clear" w:color="auto" w:fill="auto"/>
          <w:lang w:eastAsia="en-US" w:bidi="ar-SA"/>
        </w:rPr>
        <w:t>if they are</w:t>
      </w:r>
      <w:r w:rsidR="00F654AD">
        <w:rPr>
          <w:rFonts w:ascii="Times New Roman" w:eastAsia="SimSun" w:hAnsi="Times New Roman" w:cs="Times New Roman"/>
          <w:sz w:val="20"/>
          <w:szCs w:val="20"/>
          <w:shd w:val="clear" w:color="auto" w:fill="auto"/>
          <w:lang w:eastAsia="en-US" w:bidi="ar-SA"/>
        </w:rPr>
        <w:t xml:space="preserve"> triggered by measurement Event A3</w:t>
      </w:r>
      <w:r w:rsidR="00B820CE">
        <w:rPr>
          <w:rFonts w:ascii="Times New Roman" w:eastAsia="SimSun" w:hAnsi="Times New Roman" w:cs="Times New Roman"/>
          <w:sz w:val="20"/>
          <w:szCs w:val="20"/>
          <w:shd w:val="clear" w:color="auto" w:fill="auto"/>
          <w:lang w:eastAsia="en-US" w:bidi="ar-SA"/>
        </w:rPr>
        <w:t>/A5</w:t>
      </w:r>
      <w:r w:rsidR="00FB3EEA">
        <w:rPr>
          <w:rFonts w:ascii="Times New Roman" w:eastAsia="SimSun" w:hAnsi="Times New Roman" w:cs="Times New Roman"/>
          <w:sz w:val="20"/>
          <w:szCs w:val="20"/>
          <w:shd w:val="clear" w:color="auto" w:fill="auto"/>
          <w:lang w:eastAsia="en-US" w:bidi="ar-SA"/>
        </w:rPr>
        <w:t xml:space="preserve"> as input and predict </w:t>
      </w:r>
      <w:r w:rsidR="004D506C">
        <w:rPr>
          <w:rFonts w:ascii="Times New Roman" w:eastAsia="SimSun" w:hAnsi="Times New Roman" w:cs="Times New Roman"/>
          <w:sz w:val="20"/>
          <w:szCs w:val="20"/>
          <w:shd w:val="clear" w:color="auto" w:fill="auto"/>
          <w:lang w:eastAsia="en-US" w:bidi="ar-SA"/>
        </w:rPr>
        <w:t xml:space="preserve">when measurement </w:t>
      </w:r>
      <w:r w:rsidR="006335A6">
        <w:rPr>
          <w:rFonts w:ascii="Times New Roman" w:eastAsia="SimSun" w:hAnsi="Times New Roman" w:cs="Times New Roman"/>
          <w:sz w:val="20"/>
          <w:szCs w:val="20"/>
          <w:shd w:val="clear" w:color="auto" w:fill="auto"/>
          <w:lang w:eastAsia="en-US" w:bidi="ar-SA"/>
        </w:rPr>
        <w:t>Event A3</w:t>
      </w:r>
      <w:r w:rsidR="003E64EA">
        <w:rPr>
          <w:rFonts w:ascii="Times New Roman" w:eastAsia="SimSun" w:hAnsi="Times New Roman" w:cs="Times New Roman"/>
          <w:sz w:val="20"/>
          <w:szCs w:val="20"/>
          <w:shd w:val="clear" w:color="auto" w:fill="auto"/>
          <w:lang w:eastAsia="en-US" w:bidi="ar-SA"/>
        </w:rPr>
        <w:t>/A5</w:t>
      </w:r>
      <w:r w:rsidR="006335A6">
        <w:rPr>
          <w:rFonts w:ascii="Times New Roman" w:eastAsia="SimSun" w:hAnsi="Times New Roman" w:cs="Times New Roman"/>
          <w:sz w:val="20"/>
          <w:szCs w:val="20"/>
          <w:shd w:val="clear" w:color="auto" w:fill="auto"/>
          <w:lang w:eastAsia="en-US" w:bidi="ar-SA"/>
        </w:rPr>
        <w:t xml:space="preserve"> will be triggered. </w:t>
      </w:r>
      <w:r w:rsidR="001A3FA6">
        <w:rPr>
          <w:rFonts w:ascii="Times New Roman" w:eastAsia="SimSun" w:hAnsi="Times New Roman" w:cs="Times New Roman"/>
          <w:sz w:val="20"/>
          <w:szCs w:val="20"/>
          <w:shd w:val="clear" w:color="auto" w:fill="auto"/>
          <w:lang w:eastAsia="en-US" w:bidi="ar-SA"/>
        </w:rPr>
        <w:t xml:space="preserve">UE can further </w:t>
      </w:r>
      <w:r w:rsidR="001842A4">
        <w:rPr>
          <w:rFonts w:ascii="Times New Roman" w:eastAsia="SimSun" w:hAnsi="Times New Roman" w:cs="Times New Roman"/>
          <w:sz w:val="20"/>
          <w:szCs w:val="20"/>
          <w:shd w:val="clear" w:color="auto" w:fill="auto"/>
          <w:lang w:eastAsia="en-US" w:bidi="ar-SA"/>
        </w:rPr>
        <w:t>send the current measurement results together with predicted measurement Event A3</w:t>
      </w:r>
      <w:r w:rsidR="003E64EA">
        <w:rPr>
          <w:rFonts w:ascii="Times New Roman" w:eastAsia="SimSun" w:hAnsi="Times New Roman" w:cs="Times New Roman"/>
          <w:sz w:val="20"/>
          <w:szCs w:val="20"/>
          <w:shd w:val="clear" w:color="auto" w:fill="auto"/>
          <w:lang w:eastAsia="en-US" w:bidi="ar-SA"/>
        </w:rPr>
        <w:t>/A5</w:t>
      </w:r>
      <w:r w:rsidR="00D17F97">
        <w:rPr>
          <w:rFonts w:ascii="Times New Roman" w:eastAsia="SimSun" w:hAnsi="Times New Roman" w:cs="Times New Roman"/>
          <w:sz w:val="20"/>
          <w:szCs w:val="20"/>
          <w:shd w:val="clear" w:color="auto" w:fill="auto"/>
          <w:lang w:eastAsia="en-US" w:bidi="ar-SA"/>
        </w:rPr>
        <w:t xml:space="preserve"> time instance</w:t>
      </w:r>
      <w:r w:rsidR="008957C1">
        <w:rPr>
          <w:rFonts w:ascii="Times New Roman" w:eastAsia="SimSun" w:hAnsi="Times New Roman" w:cs="Times New Roman"/>
          <w:sz w:val="20"/>
          <w:szCs w:val="20"/>
          <w:shd w:val="clear" w:color="auto" w:fill="auto"/>
          <w:lang w:eastAsia="en-US" w:bidi="ar-SA"/>
        </w:rPr>
        <w:t>.</w:t>
      </w:r>
      <w:r w:rsidR="00D17F97">
        <w:rPr>
          <w:rFonts w:ascii="Times New Roman" w:eastAsia="SimSun" w:hAnsi="Times New Roman" w:cs="Times New Roman"/>
          <w:sz w:val="20"/>
          <w:szCs w:val="20"/>
          <w:shd w:val="clear" w:color="auto" w:fill="auto"/>
          <w:lang w:eastAsia="en-US" w:bidi="ar-SA"/>
        </w:rPr>
        <w:t xml:space="preserve"> This sub-use case can be simply </w:t>
      </w:r>
      <w:r w:rsidR="00E245B7">
        <w:rPr>
          <w:rFonts w:ascii="Times New Roman" w:eastAsia="SimSun" w:hAnsi="Times New Roman" w:cs="Times New Roman"/>
          <w:sz w:val="20"/>
          <w:szCs w:val="20"/>
          <w:shd w:val="clear" w:color="auto" w:fill="auto"/>
          <w:lang w:eastAsia="en-US" w:bidi="ar-SA"/>
        </w:rPr>
        <w:t>called measurement-event-based prediction.</w:t>
      </w:r>
    </w:p>
    <w:p w14:paraId="17ACD49C" w14:textId="77777777" w:rsidR="00731127" w:rsidRDefault="00731127" w:rsidP="00073F6F">
      <w:pPr>
        <w:pStyle w:val="N3"/>
        <w:ind w:left="0"/>
        <w:rPr>
          <w:rFonts w:ascii="Times New Roman" w:eastAsia="SimSun" w:hAnsi="Times New Roman" w:cs="Times New Roman"/>
          <w:sz w:val="20"/>
          <w:szCs w:val="20"/>
          <w:shd w:val="clear" w:color="auto" w:fill="auto"/>
          <w:lang w:val="en-GB" w:eastAsia="en-US" w:bidi="ar-SA"/>
        </w:rPr>
      </w:pPr>
    </w:p>
    <w:p w14:paraId="7E64B162" w14:textId="1D4B56B4" w:rsidR="008767A5" w:rsidRDefault="00CC34FC" w:rsidP="008767A5">
      <w:pPr>
        <w:pStyle w:val="Obs-prop"/>
      </w:pPr>
      <w:r>
        <w:t xml:space="preserve">Proposal </w:t>
      </w:r>
      <w:r w:rsidR="00A552E0">
        <w:t>2</w:t>
      </w:r>
      <w:r>
        <w:t xml:space="preserve">: </w:t>
      </w:r>
      <w:r w:rsidR="008767A5">
        <w:t>RAN2 to consider following sub-use cases in measurement event prediction:</w:t>
      </w:r>
    </w:p>
    <w:p w14:paraId="144968A8" w14:textId="10865BC3" w:rsidR="00533ECD" w:rsidRDefault="00533ECD" w:rsidP="00DE6B11">
      <w:pPr>
        <w:pStyle w:val="Obs-prop"/>
        <w:numPr>
          <w:ilvl w:val="0"/>
          <w:numId w:val="43"/>
        </w:numPr>
        <w:rPr>
          <w:lang w:eastAsia="zh-CN"/>
        </w:rPr>
      </w:pPr>
      <w:r>
        <w:t xml:space="preserve">Case </w:t>
      </w:r>
      <w:r w:rsidR="00DE6B11">
        <w:t>1</w:t>
      </w:r>
      <w:r>
        <w:t xml:space="preserve">: </w:t>
      </w:r>
      <w:r w:rsidR="00490CE7">
        <w:t>N</w:t>
      </w:r>
      <w:r>
        <w:t>on-AIML-based prediction</w:t>
      </w:r>
      <w:r w:rsidR="002A7552">
        <w:t xml:space="preserve"> at present/future time</w:t>
      </w:r>
    </w:p>
    <w:p w14:paraId="6B26CDEF" w14:textId="1C0488AA" w:rsidR="00E70915" w:rsidRDefault="00E70915" w:rsidP="00DE6B11">
      <w:pPr>
        <w:pStyle w:val="Obs-prop"/>
        <w:numPr>
          <w:ilvl w:val="0"/>
          <w:numId w:val="43"/>
        </w:numPr>
      </w:pPr>
      <w:r>
        <w:t xml:space="preserve">Case </w:t>
      </w:r>
      <w:r w:rsidR="00DE6B11">
        <w:t>2</w:t>
      </w:r>
      <w:r>
        <w:t xml:space="preserve">: </w:t>
      </w:r>
      <w:r w:rsidR="00490CE7">
        <w:t>M</w:t>
      </w:r>
      <w:r w:rsidR="0038561F">
        <w:t>easurement results</w:t>
      </w:r>
      <w:r w:rsidR="00950837">
        <w:t>-based prediction</w:t>
      </w:r>
      <w:r w:rsidR="002A7552">
        <w:t xml:space="preserve"> at present/future time</w:t>
      </w:r>
    </w:p>
    <w:p w14:paraId="4FC4C40B" w14:textId="012E3E55" w:rsidR="00950837" w:rsidRDefault="00950837" w:rsidP="00DE6B11">
      <w:pPr>
        <w:pStyle w:val="Obs-prop"/>
        <w:numPr>
          <w:ilvl w:val="0"/>
          <w:numId w:val="43"/>
        </w:numPr>
      </w:pPr>
      <w:r>
        <w:t xml:space="preserve">Case </w:t>
      </w:r>
      <w:r w:rsidR="00DE6B11">
        <w:t>3</w:t>
      </w:r>
      <w:r>
        <w:t xml:space="preserve">: </w:t>
      </w:r>
      <w:r w:rsidR="00490CE7">
        <w:t>M</w:t>
      </w:r>
      <w:r w:rsidR="00436469">
        <w:t xml:space="preserve">easurement </w:t>
      </w:r>
      <w:r>
        <w:t>event-based prediction</w:t>
      </w:r>
      <w:r w:rsidR="002A6BA4">
        <w:t xml:space="preserve"> at present/future time</w:t>
      </w:r>
    </w:p>
    <w:p w14:paraId="77254B05" w14:textId="49F016F3" w:rsidR="009B5D3B" w:rsidRDefault="001B200C" w:rsidP="009B5D3B">
      <w:pPr>
        <w:pStyle w:val="Heading2"/>
      </w:pPr>
      <w:r>
        <w:t>Life Cycle Management</w:t>
      </w:r>
    </w:p>
    <w:p w14:paraId="56CC2CBB" w14:textId="2CFA0580" w:rsidR="008530C3" w:rsidRDefault="00BA3637" w:rsidP="001B200C">
      <w:pPr>
        <w:rPr>
          <w:lang w:val="en-GB"/>
        </w:rPr>
      </w:pPr>
      <w:r>
        <w:rPr>
          <w:lang w:val="en-GB"/>
        </w:rPr>
        <w:t xml:space="preserve">As </w:t>
      </w:r>
      <w:r w:rsidR="00217F0C">
        <w:rPr>
          <w:lang w:val="en-GB"/>
        </w:rPr>
        <w:t>described in SID and discussed above, only UE-sided model is</w:t>
      </w:r>
      <w:r>
        <w:rPr>
          <w:lang w:val="en-GB"/>
        </w:rPr>
        <w:t xml:space="preserve"> </w:t>
      </w:r>
      <w:r w:rsidR="00F7543D">
        <w:rPr>
          <w:lang w:val="en-GB"/>
        </w:rPr>
        <w:t xml:space="preserve">considered for </w:t>
      </w:r>
      <w:r w:rsidR="00660669">
        <w:rPr>
          <w:lang w:val="en-GB"/>
        </w:rPr>
        <w:t>measurement event prediction</w:t>
      </w:r>
      <w:r w:rsidR="002B7C85">
        <w:rPr>
          <w:lang w:val="en-GB"/>
        </w:rPr>
        <w:t xml:space="preserve">. </w:t>
      </w:r>
      <w:r w:rsidR="00134261">
        <w:rPr>
          <w:lang w:val="en-GB"/>
        </w:rPr>
        <w:t>UE-sided model life cycle management discussed in the companion contribution [</w:t>
      </w:r>
      <w:r w:rsidR="009F4FBE">
        <w:rPr>
          <w:lang w:val="en-GB"/>
        </w:rPr>
        <w:t>2</w:t>
      </w:r>
      <w:r w:rsidR="00134261">
        <w:rPr>
          <w:lang w:val="en-GB"/>
        </w:rPr>
        <w:t xml:space="preserve">] can also be applicable to </w:t>
      </w:r>
      <w:r w:rsidR="00BE03BE">
        <w:rPr>
          <w:lang w:val="en-GB"/>
        </w:rPr>
        <w:t>UE-sided measurement event prediction.</w:t>
      </w:r>
    </w:p>
    <w:p w14:paraId="18691AFC" w14:textId="26B841D2" w:rsidR="00F83698" w:rsidRDefault="00F83698" w:rsidP="00F83698">
      <w:pPr>
        <w:pStyle w:val="Obs-prop"/>
        <w:rPr>
          <w:lang w:eastAsia="zh-CN"/>
        </w:rPr>
      </w:pPr>
      <w:r>
        <w:rPr>
          <w:lang w:eastAsia="zh-CN"/>
        </w:rPr>
        <w:t xml:space="preserve">Proposal </w:t>
      </w:r>
      <w:r w:rsidR="00A552E0">
        <w:rPr>
          <w:lang w:eastAsia="zh-CN"/>
        </w:rPr>
        <w:t>3</w:t>
      </w:r>
      <w:r>
        <w:rPr>
          <w:lang w:eastAsia="zh-CN"/>
        </w:rPr>
        <w:t>: RAN2 to consider below LCM functionality mapping for measurement event prediction:</w:t>
      </w:r>
    </w:p>
    <w:tbl>
      <w:tblPr>
        <w:tblW w:w="9270" w:type="dxa"/>
        <w:tblCellMar>
          <w:left w:w="0" w:type="dxa"/>
          <w:right w:w="0" w:type="dxa"/>
        </w:tblCellMar>
        <w:tblLook w:val="04A0" w:firstRow="1" w:lastRow="0" w:firstColumn="1" w:lastColumn="0" w:noHBand="0" w:noVBand="1"/>
      </w:tblPr>
      <w:tblGrid>
        <w:gridCol w:w="2471"/>
        <w:gridCol w:w="3199"/>
        <w:gridCol w:w="3600"/>
      </w:tblGrid>
      <w:tr w:rsidR="00F83698" w:rsidRPr="005A2D62" w14:paraId="49E45AC3" w14:textId="77777777" w:rsidTr="00F83698">
        <w:trPr>
          <w:trHeight w:val="37"/>
        </w:trPr>
        <w:tc>
          <w:tcPr>
            <w:tcW w:w="2471" w:type="dxa"/>
            <w:vMerge w:val="restart"/>
            <w:tcBorders>
              <w:top w:val="single" w:sz="8" w:space="0" w:color="0068B5"/>
              <w:left w:val="nil"/>
              <w:bottom w:val="single" w:sz="8" w:space="0" w:color="0068B5"/>
              <w:right w:val="single" w:sz="8" w:space="0" w:color="0068B5"/>
            </w:tcBorders>
            <w:shd w:val="clear" w:color="auto" w:fill="auto"/>
            <w:tcMar>
              <w:top w:w="15" w:type="dxa"/>
              <w:left w:w="108" w:type="dxa"/>
              <w:bottom w:w="0" w:type="dxa"/>
              <w:right w:w="108" w:type="dxa"/>
            </w:tcMar>
            <w:vAlign w:val="center"/>
            <w:hideMark/>
          </w:tcPr>
          <w:p w14:paraId="133CEFB2" w14:textId="77777777" w:rsidR="00F83698" w:rsidRPr="005A2D62" w:rsidRDefault="00F83698" w:rsidP="00991398">
            <w:pPr>
              <w:rPr>
                <w:lang w:eastAsia="zh-CN"/>
              </w:rPr>
            </w:pPr>
            <w:r w:rsidRPr="005A2D62">
              <w:rPr>
                <w:b/>
                <w:bCs/>
                <w:lang w:eastAsia="zh-CN"/>
              </w:rPr>
              <w:t>AL/ML functions (if applicable)</w:t>
            </w:r>
          </w:p>
        </w:tc>
        <w:tc>
          <w:tcPr>
            <w:tcW w:w="6799" w:type="dxa"/>
            <w:gridSpan w:val="2"/>
            <w:tcBorders>
              <w:top w:val="single" w:sz="8" w:space="0" w:color="0068B5"/>
              <w:left w:val="single" w:sz="8" w:space="0" w:color="0068B5"/>
              <w:bottom w:val="single" w:sz="8" w:space="0" w:color="0068B5"/>
              <w:right w:val="single" w:sz="8" w:space="0" w:color="0068B5"/>
            </w:tcBorders>
            <w:shd w:val="clear" w:color="auto" w:fill="auto"/>
            <w:tcMar>
              <w:top w:w="15" w:type="dxa"/>
              <w:left w:w="108" w:type="dxa"/>
              <w:bottom w:w="0" w:type="dxa"/>
              <w:right w:w="108" w:type="dxa"/>
            </w:tcMar>
            <w:vAlign w:val="center"/>
            <w:hideMark/>
          </w:tcPr>
          <w:p w14:paraId="23C43158" w14:textId="77777777" w:rsidR="00F83698" w:rsidRPr="005A2D62" w:rsidRDefault="00F83698" w:rsidP="00991398">
            <w:pPr>
              <w:rPr>
                <w:lang w:eastAsia="zh-CN"/>
              </w:rPr>
            </w:pPr>
            <w:r w:rsidRPr="005A2D62">
              <w:rPr>
                <w:b/>
                <w:bCs/>
                <w:lang w:eastAsia="zh-CN"/>
              </w:rPr>
              <w:t>UE-side model</w:t>
            </w:r>
          </w:p>
        </w:tc>
      </w:tr>
      <w:tr w:rsidR="00F83698" w:rsidRPr="005A2D62" w14:paraId="2EF096B3" w14:textId="77777777" w:rsidTr="00F83698">
        <w:trPr>
          <w:trHeight w:val="27"/>
        </w:trPr>
        <w:tc>
          <w:tcPr>
            <w:tcW w:w="2471" w:type="dxa"/>
            <w:vMerge/>
            <w:tcBorders>
              <w:top w:val="single" w:sz="8" w:space="0" w:color="0068B5"/>
              <w:left w:val="nil"/>
              <w:bottom w:val="single" w:sz="8" w:space="0" w:color="0068B5"/>
              <w:right w:val="single" w:sz="8" w:space="0" w:color="0068B5"/>
            </w:tcBorders>
            <w:vAlign w:val="center"/>
            <w:hideMark/>
          </w:tcPr>
          <w:p w14:paraId="587AD670" w14:textId="77777777" w:rsidR="00F83698" w:rsidRPr="005A2D62" w:rsidRDefault="00F83698" w:rsidP="00991398">
            <w:pPr>
              <w:rPr>
                <w:lang w:eastAsia="zh-CN"/>
              </w:rPr>
            </w:pPr>
          </w:p>
        </w:tc>
        <w:tc>
          <w:tcPr>
            <w:tcW w:w="3199" w:type="dxa"/>
            <w:tcBorders>
              <w:top w:val="single" w:sz="8" w:space="0" w:color="0068B5"/>
              <w:left w:val="single" w:sz="8" w:space="0" w:color="0068B5"/>
              <w:bottom w:val="single" w:sz="8" w:space="0" w:color="0068B5"/>
              <w:right w:val="nil"/>
            </w:tcBorders>
            <w:shd w:val="clear" w:color="auto" w:fill="E7EBF3"/>
            <w:tcMar>
              <w:top w:w="15" w:type="dxa"/>
              <w:left w:w="108" w:type="dxa"/>
              <w:bottom w:w="0" w:type="dxa"/>
              <w:right w:w="108" w:type="dxa"/>
            </w:tcMar>
            <w:vAlign w:val="center"/>
            <w:hideMark/>
          </w:tcPr>
          <w:p w14:paraId="7B815A3B" w14:textId="77777777" w:rsidR="00F83698" w:rsidRPr="005A2D62" w:rsidRDefault="00F83698" w:rsidP="00991398">
            <w:pPr>
              <w:rPr>
                <w:lang w:eastAsia="zh-CN"/>
              </w:rPr>
            </w:pPr>
            <w:r w:rsidRPr="005A2D62">
              <w:rPr>
                <w:lang w:eastAsia="zh-CN"/>
              </w:rPr>
              <w:t>Mapped entities</w:t>
            </w:r>
          </w:p>
        </w:tc>
        <w:tc>
          <w:tcPr>
            <w:tcW w:w="3600" w:type="dxa"/>
            <w:tcBorders>
              <w:top w:val="single" w:sz="8" w:space="0" w:color="0068B5"/>
              <w:left w:val="nil"/>
              <w:bottom w:val="single" w:sz="8" w:space="0" w:color="0068B5"/>
              <w:right w:val="single" w:sz="8" w:space="0" w:color="0068B5"/>
            </w:tcBorders>
            <w:shd w:val="clear" w:color="auto" w:fill="E7EBF3"/>
            <w:tcMar>
              <w:top w:w="15" w:type="dxa"/>
              <w:left w:w="108" w:type="dxa"/>
              <w:bottom w:w="0" w:type="dxa"/>
              <w:right w:w="108" w:type="dxa"/>
            </w:tcMar>
            <w:vAlign w:val="center"/>
            <w:hideMark/>
          </w:tcPr>
          <w:p w14:paraId="2C6F7794" w14:textId="77777777" w:rsidR="00F83698" w:rsidRPr="005A2D62" w:rsidRDefault="00F83698" w:rsidP="00991398">
            <w:pPr>
              <w:rPr>
                <w:lang w:eastAsia="zh-CN"/>
              </w:rPr>
            </w:pPr>
            <w:r w:rsidRPr="005A2D62">
              <w:rPr>
                <w:lang w:eastAsia="zh-CN"/>
              </w:rPr>
              <w:t>Data collection</w:t>
            </w:r>
          </w:p>
        </w:tc>
      </w:tr>
      <w:tr w:rsidR="00F83698" w:rsidRPr="005A2D62" w14:paraId="785C9E49" w14:textId="77777777" w:rsidTr="00F83698">
        <w:trPr>
          <w:trHeight w:val="27"/>
        </w:trPr>
        <w:tc>
          <w:tcPr>
            <w:tcW w:w="2471" w:type="dxa"/>
            <w:vMerge w:val="restart"/>
            <w:tcBorders>
              <w:top w:val="single" w:sz="8" w:space="0" w:color="0068B5"/>
              <w:left w:val="nil"/>
              <w:bottom w:val="nil"/>
              <w:right w:val="single" w:sz="8" w:space="0" w:color="0068B5"/>
            </w:tcBorders>
            <w:shd w:val="clear" w:color="auto" w:fill="auto"/>
            <w:tcMar>
              <w:top w:w="15" w:type="dxa"/>
              <w:left w:w="108" w:type="dxa"/>
              <w:bottom w:w="0" w:type="dxa"/>
              <w:right w:w="108" w:type="dxa"/>
            </w:tcMar>
            <w:vAlign w:val="center"/>
            <w:hideMark/>
          </w:tcPr>
          <w:p w14:paraId="5ED22240" w14:textId="77777777" w:rsidR="00F83698" w:rsidRPr="005A2D62" w:rsidRDefault="00F83698" w:rsidP="00991398">
            <w:pPr>
              <w:rPr>
                <w:lang w:eastAsia="zh-CN"/>
              </w:rPr>
            </w:pPr>
            <w:r w:rsidRPr="005A2D62">
              <w:rPr>
                <w:b/>
                <w:bCs/>
                <w:lang w:eastAsia="zh-CN"/>
              </w:rPr>
              <w:lastRenderedPageBreak/>
              <w:t xml:space="preserve">Model </w:t>
            </w:r>
            <w:proofErr w:type="gramStart"/>
            <w:r w:rsidRPr="005A2D62">
              <w:rPr>
                <w:b/>
                <w:bCs/>
                <w:lang w:eastAsia="zh-CN"/>
              </w:rPr>
              <w:t>training(</w:t>
            </w:r>
            <w:proofErr w:type="gramEnd"/>
            <w:r w:rsidRPr="005A2D62">
              <w:rPr>
                <w:b/>
                <w:bCs/>
                <w:lang w:eastAsia="zh-CN"/>
              </w:rPr>
              <w:t>offline training)</w:t>
            </w:r>
          </w:p>
        </w:tc>
        <w:tc>
          <w:tcPr>
            <w:tcW w:w="3199" w:type="dxa"/>
            <w:tcBorders>
              <w:top w:val="single" w:sz="8" w:space="0" w:color="0068B5"/>
              <w:left w:val="single" w:sz="8" w:space="0" w:color="0068B5"/>
              <w:bottom w:val="nil"/>
              <w:right w:val="nil"/>
            </w:tcBorders>
            <w:shd w:val="clear" w:color="auto" w:fill="auto"/>
            <w:tcMar>
              <w:top w:w="15" w:type="dxa"/>
              <w:left w:w="108" w:type="dxa"/>
              <w:bottom w:w="0" w:type="dxa"/>
              <w:right w:w="108" w:type="dxa"/>
            </w:tcMar>
            <w:vAlign w:val="center"/>
            <w:hideMark/>
          </w:tcPr>
          <w:p w14:paraId="3E78C731" w14:textId="77777777" w:rsidR="00F83698" w:rsidRPr="005A2D62" w:rsidRDefault="00F83698" w:rsidP="00991398">
            <w:pPr>
              <w:rPr>
                <w:lang w:eastAsia="zh-CN"/>
              </w:rPr>
            </w:pPr>
            <w:r w:rsidRPr="005A2D62">
              <w:rPr>
                <w:lang w:eastAsia="zh-CN"/>
              </w:rPr>
              <w:t>UE, UE-side OTT server</w:t>
            </w:r>
          </w:p>
        </w:tc>
        <w:tc>
          <w:tcPr>
            <w:tcW w:w="3600" w:type="dxa"/>
            <w:tcBorders>
              <w:top w:val="single" w:sz="8" w:space="0" w:color="0068B5"/>
              <w:left w:val="nil"/>
              <w:bottom w:val="nil"/>
              <w:right w:val="single" w:sz="8" w:space="0" w:color="0068B5"/>
            </w:tcBorders>
            <w:shd w:val="clear" w:color="auto" w:fill="auto"/>
            <w:tcMar>
              <w:top w:w="15" w:type="dxa"/>
              <w:left w:w="108" w:type="dxa"/>
              <w:bottom w:w="0" w:type="dxa"/>
              <w:right w:w="108" w:type="dxa"/>
            </w:tcMar>
            <w:vAlign w:val="center"/>
            <w:hideMark/>
          </w:tcPr>
          <w:p w14:paraId="3A7E89C1" w14:textId="77777777" w:rsidR="00F83698" w:rsidRPr="005A2D62" w:rsidRDefault="00F83698" w:rsidP="00991398">
            <w:pPr>
              <w:rPr>
                <w:lang w:eastAsia="zh-CN"/>
              </w:rPr>
            </w:pPr>
            <w:r w:rsidRPr="005A2D62">
              <w:rPr>
                <w:lang w:eastAsia="zh-CN"/>
              </w:rPr>
              <w:t>UE -&gt; UE/UE-side OTT server</w:t>
            </w:r>
          </w:p>
        </w:tc>
      </w:tr>
      <w:tr w:rsidR="00F83698" w:rsidRPr="005A2D62" w14:paraId="4FDF3E97" w14:textId="77777777" w:rsidTr="00F83698">
        <w:trPr>
          <w:trHeight w:val="1842"/>
        </w:trPr>
        <w:tc>
          <w:tcPr>
            <w:tcW w:w="2471" w:type="dxa"/>
            <w:vMerge/>
            <w:tcBorders>
              <w:top w:val="single" w:sz="8" w:space="0" w:color="0068B5"/>
              <w:left w:val="nil"/>
              <w:bottom w:val="nil"/>
              <w:right w:val="single" w:sz="8" w:space="0" w:color="0068B5"/>
            </w:tcBorders>
            <w:vAlign w:val="center"/>
            <w:hideMark/>
          </w:tcPr>
          <w:p w14:paraId="1431462A" w14:textId="77777777" w:rsidR="00F83698" w:rsidRPr="005A2D62" w:rsidRDefault="00F83698" w:rsidP="00991398">
            <w:pPr>
              <w:rPr>
                <w:lang w:eastAsia="zh-CN"/>
              </w:rPr>
            </w:pPr>
          </w:p>
        </w:tc>
        <w:tc>
          <w:tcPr>
            <w:tcW w:w="6799" w:type="dxa"/>
            <w:gridSpan w:val="2"/>
            <w:tcBorders>
              <w:top w:val="nil"/>
              <w:left w:val="single" w:sz="8" w:space="0" w:color="0068B5"/>
              <w:bottom w:val="nil"/>
              <w:right w:val="single" w:sz="8" w:space="0" w:color="0068B5"/>
            </w:tcBorders>
            <w:shd w:val="clear" w:color="auto" w:fill="E7EBF3"/>
            <w:tcMar>
              <w:top w:w="15" w:type="dxa"/>
              <w:left w:w="108" w:type="dxa"/>
              <w:bottom w:w="0" w:type="dxa"/>
              <w:right w:w="108" w:type="dxa"/>
            </w:tcMar>
            <w:vAlign w:val="center"/>
            <w:hideMark/>
          </w:tcPr>
          <w:p w14:paraId="415D859C" w14:textId="77777777" w:rsidR="00F83698" w:rsidRPr="005A2D62" w:rsidRDefault="00F83698" w:rsidP="00991398">
            <w:pPr>
              <w:rPr>
                <w:lang w:eastAsia="zh-CN"/>
              </w:rPr>
            </w:pPr>
            <w:r w:rsidRPr="005A2D62">
              <w:rPr>
                <w:b/>
                <w:bCs/>
                <w:lang w:eastAsia="zh-CN"/>
              </w:rPr>
              <w:t>Note</w:t>
            </w:r>
            <w:r w:rsidRPr="005A2D62">
              <w:rPr>
                <w:lang w:eastAsia="zh-CN"/>
              </w:rPr>
              <w:t xml:space="preserve">: RAN2 identified the cases in which OAM or Core Network may be used for UE-side model training. However, no study was conducted since this is beyond the scope of this Working Group. </w:t>
            </w:r>
          </w:p>
          <w:p w14:paraId="3BDB8F08" w14:textId="77777777" w:rsidR="00F83698" w:rsidRPr="005A2D62" w:rsidRDefault="00F83698" w:rsidP="00991398">
            <w:pPr>
              <w:rPr>
                <w:lang w:eastAsia="zh-CN"/>
              </w:rPr>
            </w:pPr>
            <w:r w:rsidRPr="005A2D62">
              <w:rPr>
                <w:b/>
                <w:bCs/>
                <w:lang w:eastAsia="zh-CN"/>
              </w:rPr>
              <w:t>Note</w:t>
            </w:r>
            <w:r w:rsidRPr="005A2D62">
              <w:rPr>
                <w:lang w:eastAsia="zh-CN"/>
              </w:rPr>
              <w:t xml:space="preserve">: RAN2 identified the case in which </w:t>
            </w:r>
            <w:proofErr w:type="spellStart"/>
            <w:r w:rsidRPr="005A2D62">
              <w:rPr>
                <w:lang w:eastAsia="zh-CN"/>
              </w:rPr>
              <w:t>gNB</w:t>
            </w:r>
            <w:proofErr w:type="spellEnd"/>
            <w:r w:rsidRPr="005A2D62">
              <w:rPr>
                <w:lang w:eastAsia="zh-CN"/>
              </w:rPr>
              <w:t xml:space="preserve"> may be used for UE-side model training. However, no conclusion was reached, as this depends on the RAN1 progress.</w:t>
            </w:r>
          </w:p>
        </w:tc>
      </w:tr>
      <w:tr w:rsidR="00F83698" w:rsidRPr="005A2D62" w14:paraId="276D3A50" w14:textId="77777777" w:rsidTr="00F83698">
        <w:trPr>
          <w:trHeight w:val="47"/>
        </w:trPr>
        <w:tc>
          <w:tcPr>
            <w:tcW w:w="2471" w:type="dxa"/>
            <w:tcBorders>
              <w:top w:val="nil"/>
              <w:left w:val="nil"/>
              <w:bottom w:val="nil"/>
              <w:right w:val="single" w:sz="8" w:space="0" w:color="0068B5"/>
            </w:tcBorders>
            <w:shd w:val="clear" w:color="auto" w:fill="auto"/>
            <w:tcMar>
              <w:top w:w="15" w:type="dxa"/>
              <w:left w:w="108" w:type="dxa"/>
              <w:bottom w:w="0" w:type="dxa"/>
              <w:right w:w="108" w:type="dxa"/>
            </w:tcMar>
            <w:vAlign w:val="center"/>
            <w:hideMark/>
          </w:tcPr>
          <w:p w14:paraId="427106B0" w14:textId="77777777" w:rsidR="00F83698" w:rsidRPr="005A2D62" w:rsidRDefault="00F83698" w:rsidP="00991398">
            <w:pPr>
              <w:rPr>
                <w:lang w:eastAsia="zh-CN"/>
              </w:rPr>
            </w:pPr>
            <w:r w:rsidRPr="005A2D62">
              <w:rPr>
                <w:b/>
                <w:bCs/>
                <w:lang w:eastAsia="zh-CN"/>
              </w:rPr>
              <w:t>Model transfer/delivery</w:t>
            </w:r>
          </w:p>
        </w:tc>
        <w:tc>
          <w:tcPr>
            <w:tcW w:w="3199" w:type="dxa"/>
            <w:tcBorders>
              <w:top w:val="nil"/>
              <w:left w:val="single" w:sz="8" w:space="0" w:color="0068B5"/>
              <w:bottom w:val="nil"/>
              <w:right w:val="nil"/>
            </w:tcBorders>
            <w:shd w:val="clear" w:color="auto" w:fill="auto"/>
            <w:tcMar>
              <w:top w:w="15" w:type="dxa"/>
              <w:left w:w="108" w:type="dxa"/>
              <w:bottom w:w="0" w:type="dxa"/>
              <w:right w:w="108" w:type="dxa"/>
            </w:tcMar>
            <w:vAlign w:val="center"/>
            <w:hideMark/>
          </w:tcPr>
          <w:p w14:paraId="051A73FE" w14:textId="77777777" w:rsidR="00F83698" w:rsidRPr="005A2D62" w:rsidRDefault="00F83698" w:rsidP="00991398">
            <w:pPr>
              <w:rPr>
                <w:lang w:eastAsia="zh-CN"/>
              </w:rPr>
            </w:pPr>
            <w:r w:rsidRPr="005A2D62">
              <w:rPr>
                <w:lang w:eastAsia="zh-CN"/>
              </w:rPr>
              <w:t>UE-side OTT server-&gt;UE</w:t>
            </w:r>
          </w:p>
        </w:tc>
        <w:tc>
          <w:tcPr>
            <w:tcW w:w="3600" w:type="dxa"/>
            <w:tcBorders>
              <w:top w:val="nil"/>
              <w:left w:val="nil"/>
              <w:bottom w:val="nil"/>
              <w:right w:val="single" w:sz="8" w:space="0" w:color="0068B5"/>
            </w:tcBorders>
            <w:shd w:val="clear" w:color="auto" w:fill="auto"/>
            <w:tcMar>
              <w:top w:w="15" w:type="dxa"/>
              <w:left w:w="108" w:type="dxa"/>
              <w:bottom w:w="0" w:type="dxa"/>
              <w:right w:w="108" w:type="dxa"/>
            </w:tcMar>
            <w:vAlign w:val="center"/>
            <w:hideMark/>
          </w:tcPr>
          <w:p w14:paraId="62E099E2" w14:textId="77777777" w:rsidR="00F83698" w:rsidRPr="005A2D62" w:rsidRDefault="00F83698" w:rsidP="00991398">
            <w:pPr>
              <w:rPr>
                <w:lang w:eastAsia="zh-CN"/>
              </w:rPr>
            </w:pPr>
          </w:p>
        </w:tc>
      </w:tr>
      <w:tr w:rsidR="00F83698" w:rsidRPr="005A2D62" w14:paraId="481CB638" w14:textId="77777777" w:rsidTr="00F83698">
        <w:trPr>
          <w:trHeight w:val="47"/>
        </w:trPr>
        <w:tc>
          <w:tcPr>
            <w:tcW w:w="2471" w:type="dxa"/>
            <w:tcBorders>
              <w:top w:val="nil"/>
              <w:left w:val="nil"/>
              <w:bottom w:val="nil"/>
              <w:right w:val="single" w:sz="8" w:space="0" w:color="0068B5"/>
            </w:tcBorders>
            <w:shd w:val="clear" w:color="auto" w:fill="E7EBF3"/>
            <w:tcMar>
              <w:top w:w="15" w:type="dxa"/>
              <w:left w:w="108" w:type="dxa"/>
              <w:bottom w:w="0" w:type="dxa"/>
              <w:right w:w="108" w:type="dxa"/>
            </w:tcMar>
            <w:vAlign w:val="center"/>
            <w:hideMark/>
          </w:tcPr>
          <w:p w14:paraId="2462C5FD" w14:textId="77777777" w:rsidR="00F83698" w:rsidRPr="005A2D62" w:rsidRDefault="00F83698" w:rsidP="00991398">
            <w:pPr>
              <w:rPr>
                <w:lang w:eastAsia="zh-CN"/>
              </w:rPr>
            </w:pPr>
            <w:r w:rsidRPr="005A2D62">
              <w:rPr>
                <w:b/>
                <w:bCs/>
                <w:lang w:eastAsia="zh-CN"/>
              </w:rPr>
              <w:t>Inference</w:t>
            </w:r>
          </w:p>
        </w:tc>
        <w:tc>
          <w:tcPr>
            <w:tcW w:w="3199" w:type="dxa"/>
            <w:tcBorders>
              <w:top w:val="nil"/>
              <w:left w:val="single" w:sz="8" w:space="0" w:color="0068B5"/>
              <w:bottom w:val="nil"/>
              <w:right w:val="nil"/>
            </w:tcBorders>
            <w:shd w:val="clear" w:color="auto" w:fill="E7EBF3"/>
            <w:tcMar>
              <w:top w:w="15" w:type="dxa"/>
              <w:left w:w="108" w:type="dxa"/>
              <w:bottom w:w="0" w:type="dxa"/>
              <w:right w:w="108" w:type="dxa"/>
            </w:tcMar>
            <w:vAlign w:val="center"/>
            <w:hideMark/>
          </w:tcPr>
          <w:p w14:paraId="7C5233DA" w14:textId="77777777" w:rsidR="00F83698" w:rsidRPr="005A2D62" w:rsidRDefault="00F83698" w:rsidP="00991398">
            <w:pPr>
              <w:rPr>
                <w:lang w:eastAsia="zh-CN"/>
              </w:rPr>
            </w:pPr>
            <w:r w:rsidRPr="005A2D62">
              <w:rPr>
                <w:lang w:eastAsia="zh-CN"/>
              </w:rPr>
              <w:t>UE</w:t>
            </w:r>
          </w:p>
        </w:tc>
        <w:tc>
          <w:tcPr>
            <w:tcW w:w="3600" w:type="dxa"/>
            <w:tcBorders>
              <w:top w:val="nil"/>
              <w:left w:val="nil"/>
              <w:bottom w:val="nil"/>
              <w:right w:val="single" w:sz="8" w:space="0" w:color="0068B5"/>
            </w:tcBorders>
            <w:shd w:val="clear" w:color="auto" w:fill="E7EBF3"/>
            <w:tcMar>
              <w:top w:w="15" w:type="dxa"/>
              <w:left w:w="108" w:type="dxa"/>
              <w:bottom w:w="0" w:type="dxa"/>
              <w:right w:w="108" w:type="dxa"/>
            </w:tcMar>
            <w:vAlign w:val="center"/>
            <w:hideMark/>
          </w:tcPr>
          <w:p w14:paraId="789C3431" w14:textId="77777777" w:rsidR="00F83698" w:rsidRPr="005A2D62" w:rsidRDefault="00F83698" w:rsidP="00991398">
            <w:pPr>
              <w:rPr>
                <w:lang w:eastAsia="zh-CN"/>
              </w:rPr>
            </w:pPr>
            <w:r w:rsidRPr="005A2D62">
              <w:rPr>
                <w:lang w:eastAsia="zh-CN"/>
              </w:rPr>
              <w:t xml:space="preserve">Inference data for UE part: UE internal </w:t>
            </w:r>
          </w:p>
        </w:tc>
      </w:tr>
      <w:tr w:rsidR="00F83698" w:rsidRPr="005A2D62" w14:paraId="3D393E9D" w14:textId="77777777" w:rsidTr="00F83698">
        <w:trPr>
          <w:trHeight w:val="354"/>
        </w:trPr>
        <w:tc>
          <w:tcPr>
            <w:tcW w:w="2471" w:type="dxa"/>
            <w:tcBorders>
              <w:top w:val="nil"/>
              <w:left w:val="nil"/>
              <w:bottom w:val="nil"/>
              <w:right w:val="single" w:sz="8" w:space="0" w:color="0068B5"/>
            </w:tcBorders>
            <w:shd w:val="clear" w:color="auto" w:fill="auto"/>
            <w:tcMar>
              <w:top w:w="15" w:type="dxa"/>
              <w:left w:w="108" w:type="dxa"/>
              <w:bottom w:w="0" w:type="dxa"/>
              <w:right w:w="108" w:type="dxa"/>
            </w:tcMar>
            <w:vAlign w:val="center"/>
            <w:hideMark/>
          </w:tcPr>
          <w:p w14:paraId="108768EC" w14:textId="77777777" w:rsidR="00F83698" w:rsidRPr="005A2D62" w:rsidRDefault="00F83698" w:rsidP="00991398">
            <w:pPr>
              <w:rPr>
                <w:lang w:eastAsia="zh-CN"/>
              </w:rPr>
            </w:pPr>
            <w:r w:rsidRPr="005A2D62">
              <w:rPr>
                <w:b/>
                <w:bCs/>
                <w:lang w:eastAsia="zh-CN"/>
              </w:rPr>
              <w:t>Model/functionality monitoring</w:t>
            </w:r>
          </w:p>
        </w:tc>
        <w:tc>
          <w:tcPr>
            <w:tcW w:w="3199" w:type="dxa"/>
            <w:tcBorders>
              <w:top w:val="nil"/>
              <w:left w:val="single" w:sz="8" w:space="0" w:color="0068B5"/>
              <w:bottom w:val="nil"/>
              <w:right w:val="nil"/>
            </w:tcBorders>
            <w:shd w:val="clear" w:color="auto" w:fill="auto"/>
            <w:tcMar>
              <w:top w:w="15" w:type="dxa"/>
              <w:left w:w="108" w:type="dxa"/>
              <w:bottom w:w="0" w:type="dxa"/>
              <w:right w:w="108" w:type="dxa"/>
            </w:tcMar>
            <w:vAlign w:val="center"/>
            <w:hideMark/>
          </w:tcPr>
          <w:p w14:paraId="35D0F2C3" w14:textId="77777777" w:rsidR="00F83698" w:rsidRPr="005A2D62" w:rsidRDefault="00F83698" w:rsidP="00991398">
            <w:pPr>
              <w:rPr>
                <w:lang w:eastAsia="zh-CN"/>
              </w:rPr>
            </w:pPr>
            <w:r w:rsidRPr="005A2D62">
              <w:rPr>
                <w:lang w:eastAsia="zh-CN"/>
              </w:rPr>
              <w:t xml:space="preserve">UE (UE monitors the performance, and may report to </w:t>
            </w:r>
            <w:proofErr w:type="spellStart"/>
            <w:r w:rsidRPr="005A2D62">
              <w:rPr>
                <w:lang w:eastAsia="zh-CN"/>
              </w:rPr>
              <w:t>gNB</w:t>
            </w:r>
            <w:proofErr w:type="spellEnd"/>
            <w:r w:rsidRPr="005A2D62">
              <w:rPr>
                <w:lang w:eastAsia="zh-CN"/>
              </w:rPr>
              <w:t xml:space="preserve">), </w:t>
            </w:r>
            <w:proofErr w:type="spellStart"/>
            <w:r w:rsidRPr="005A2D62">
              <w:rPr>
                <w:lang w:eastAsia="zh-CN"/>
              </w:rPr>
              <w:t>gNB</w:t>
            </w:r>
            <w:proofErr w:type="spellEnd"/>
            <w:r w:rsidRPr="005A2D62">
              <w:rPr>
                <w:lang w:eastAsia="zh-CN"/>
              </w:rPr>
              <w:t xml:space="preserve"> (</w:t>
            </w:r>
            <w:proofErr w:type="spellStart"/>
            <w:r w:rsidRPr="005A2D62">
              <w:rPr>
                <w:lang w:eastAsia="zh-CN"/>
              </w:rPr>
              <w:t>gNB</w:t>
            </w:r>
            <w:proofErr w:type="spellEnd"/>
            <w:r w:rsidRPr="005A2D62">
              <w:rPr>
                <w:lang w:eastAsia="zh-CN"/>
              </w:rPr>
              <w:t xml:space="preserve"> monitors the performance)</w:t>
            </w:r>
          </w:p>
        </w:tc>
        <w:tc>
          <w:tcPr>
            <w:tcW w:w="3600" w:type="dxa"/>
            <w:vMerge w:val="restart"/>
            <w:tcBorders>
              <w:top w:val="nil"/>
              <w:left w:val="nil"/>
              <w:bottom w:val="single" w:sz="8" w:space="0" w:color="0068B5"/>
              <w:right w:val="single" w:sz="8" w:space="0" w:color="0068B5"/>
            </w:tcBorders>
            <w:shd w:val="clear" w:color="auto" w:fill="auto"/>
            <w:tcMar>
              <w:top w:w="15" w:type="dxa"/>
              <w:left w:w="108" w:type="dxa"/>
              <w:bottom w:w="0" w:type="dxa"/>
              <w:right w:w="108" w:type="dxa"/>
            </w:tcMar>
            <w:vAlign w:val="center"/>
            <w:hideMark/>
          </w:tcPr>
          <w:p w14:paraId="2BFDF231" w14:textId="77777777" w:rsidR="00F83698" w:rsidRPr="005A2D62" w:rsidRDefault="00F83698" w:rsidP="00991398">
            <w:pPr>
              <w:rPr>
                <w:lang w:eastAsia="zh-CN"/>
              </w:rPr>
            </w:pPr>
            <w:r w:rsidRPr="005A2D62">
              <w:rPr>
                <w:lang w:eastAsia="zh-CN"/>
              </w:rPr>
              <w:t xml:space="preserve">Monitoring at NW-side: UE -&gt; </w:t>
            </w:r>
            <w:proofErr w:type="spellStart"/>
            <w:r w:rsidRPr="005A2D62">
              <w:rPr>
                <w:lang w:eastAsia="zh-CN"/>
              </w:rPr>
              <w:t>gNB</w:t>
            </w:r>
            <w:proofErr w:type="spellEnd"/>
            <w:r w:rsidRPr="005A2D62">
              <w:rPr>
                <w:lang w:eastAsia="zh-CN"/>
              </w:rPr>
              <w:t xml:space="preserve"> (calculated performance metrics, data required for calculation)</w:t>
            </w:r>
          </w:p>
        </w:tc>
      </w:tr>
      <w:tr w:rsidR="00F83698" w:rsidRPr="005A2D62" w14:paraId="31E1727A" w14:textId="77777777" w:rsidTr="00F83698">
        <w:trPr>
          <w:trHeight w:val="358"/>
        </w:trPr>
        <w:tc>
          <w:tcPr>
            <w:tcW w:w="2471" w:type="dxa"/>
            <w:tcBorders>
              <w:top w:val="nil"/>
              <w:left w:val="nil"/>
              <w:bottom w:val="nil"/>
              <w:right w:val="single" w:sz="8" w:space="0" w:color="0068B5"/>
            </w:tcBorders>
            <w:shd w:val="clear" w:color="auto" w:fill="E7EBF3"/>
            <w:tcMar>
              <w:top w:w="15" w:type="dxa"/>
              <w:left w:w="108" w:type="dxa"/>
              <w:bottom w:w="0" w:type="dxa"/>
              <w:right w:w="108" w:type="dxa"/>
            </w:tcMar>
            <w:vAlign w:val="center"/>
            <w:hideMark/>
          </w:tcPr>
          <w:p w14:paraId="5823D318" w14:textId="77777777" w:rsidR="00F83698" w:rsidRPr="005A2D62" w:rsidRDefault="00F83698" w:rsidP="00991398">
            <w:pPr>
              <w:rPr>
                <w:lang w:eastAsia="zh-CN"/>
              </w:rPr>
            </w:pPr>
            <w:r w:rsidRPr="005A2D62">
              <w:rPr>
                <w:b/>
                <w:bCs/>
                <w:lang w:eastAsia="zh-CN"/>
              </w:rPr>
              <w:t>Model/functionality control (selection, (de)activation, switching, updating, fallback)</w:t>
            </w:r>
          </w:p>
        </w:tc>
        <w:tc>
          <w:tcPr>
            <w:tcW w:w="3199" w:type="dxa"/>
            <w:tcBorders>
              <w:top w:val="nil"/>
              <w:left w:val="single" w:sz="8" w:space="0" w:color="0068B5"/>
              <w:bottom w:val="nil"/>
              <w:right w:val="nil"/>
            </w:tcBorders>
            <w:shd w:val="clear" w:color="auto" w:fill="E7EBF3"/>
            <w:tcMar>
              <w:top w:w="15" w:type="dxa"/>
              <w:left w:w="108" w:type="dxa"/>
              <w:bottom w:w="0" w:type="dxa"/>
              <w:right w:w="108" w:type="dxa"/>
            </w:tcMar>
            <w:vAlign w:val="center"/>
            <w:hideMark/>
          </w:tcPr>
          <w:p w14:paraId="71661EA6" w14:textId="77777777" w:rsidR="00F83698" w:rsidRPr="005A2D62" w:rsidRDefault="00F83698" w:rsidP="00991398">
            <w:pPr>
              <w:rPr>
                <w:lang w:eastAsia="zh-CN"/>
              </w:rPr>
            </w:pPr>
            <w:proofErr w:type="spellStart"/>
            <w:r w:rsidRPr="005A2D62">
              <w:rPr>
                <w:lang w:eastAsia="zh-CN"/>
              </w:rPr>
              <w:t>gNB</w:t>
            </w:r>
            <w:proofErr w:type="spellEnd"/>
            <w:r w:rsidRPr="005A2D62">
              <w:rPr>
                <w:lang w:eastAsia="zh-CN"/>
              </w:rPr>
              <w:t xml:space="preserve"> if monitoring resides at UE or </w:t>
            </w:r>
            <w:proofErr w:type="spellStart"/>
            <w:r w:rsidRPr="005A2D62">
              <w:rPr>
                <w:lang w:eastAsia="zh-CN"/>
              </w:rPr>
              <w:t>gNB</w:t>
            </w:r>
            <w:proofErr w:type="spellEnd"/>
            <w:r w:rsidRPr="005A2D62">
              <w:rPr>
                <w:lang w:eastAsia="zh-CN"/>
              </w:rPr>
              <w:t xml:space="preserve">, </w:t>
            </w:r>
          </w:p>
          <w:p w14:paraId="75B2CBD3" w14:textId="77777777" w:rsidR="00F83698" w:rsidRPr="005A2D62" w:rsidRDefault="00F83698" w:rsidP="00991398">
            <w:pPr>
              <w:rPr>
                <w:lang w:eastAsia="zh-CN"/>
              </w:rPr>
            </w:pPr>
            <w:r w:rsidRPr="005A2D62">
              <w:rPr>
                <w:lang w:eastAsia="zh-CN"/>
              </w:rPr>
              <w:t>UE if monitoring resides at UE</w:t>
            </w:r>
          </w:p>
        </w:tc>
        <w:tc>
          <w:tcPr>
            <w:tcW w:w="3600" w:type="dxa"/>
            <w:vMerge/>
            <w:tcBorders>
              <w:top w:val="nil"/>
              <w:left w:val="nil"/>
              <w:bottom w:val="nil"/>
              <w:right w:val="single" w:sz="8" w:space="0" w:color="0068B5"/>
            </w:tcBorders>
            <w:vAlign w:val="center"/>
            <w:hideMark/>
          </w:tcPr>
          <w:p w14:paraId="674251DD" w14:textId="77777777" w:rsidR="00F83698" w:rsidRPr="005A2D62" w:rsidRDefault="00F83698" w:rsidP="00991398">
            <w:pPr>
              <w:rPr>
                <w:lang w:eastAsia="zh-CN"/>
              </w:rPr>
            </w:pPr>
          </w:p>
        </w:tc>
      </w:tr>
      <w:tr w:rsidR="00F83698" w:rsidRPr="005A2D62" w14:paraId="560FCACD" w14:textId="77777777" w:rsidTr="00F83698">
        <w:trPr>
          <w:trHeight w:val="48"/>
        </w:trPr>
        <w:tc>
          <w:tcPr>
            <w:tcW w:w="2471" w:type="dxa"/>
            <w:tcBorders>
              <w:top w:val="nil"/>
              <w:left w:val="nil"/>
              <w:bottom w:val="single" w:sz="8" w:space="0" w:color="0068B5"/>
              <w:right w:val="single" w:sz="8" w:space="0" w:color="0068B5"/>
            </w:tcBorders>
            <w:shd w:val="clear" w:color="auto" w:fill="E7EBF3"/>
            <w:tcMar>
              <w:top w:w="15" w:type="dxa"/>
              <w:left w:w="108" w:type="dxa"/>
              <w:bottom w:w="0" w:type="dxa"/>
              <w:right w:w="108" w:type="dxa"/>
            </w:tcMar>
            <w:vAlign w:val="center"/>
          </w:tcPr>
          <w:p w14:paraId="30F18066" w14:textId="77777777" w:rsidR="00F83698" w:rsidRPr="005A2D62" w:rsidRDefault="00F83698" w:rsidP="00991398">
            <w:pPr>
              <w:rPr>
                <w:b/>
                <w:bCs/>
                <w:lang w:eastAsia="zh-CN"/>
              </w:rPr>
            </w:pPr>
            <w:r>
              <w:rPr>
                <w:b/>
                <w:bCs/>
                <w:lang w:eastAsia="zh-CN"/>
              </w:rPr>
              <w:t>Mobility management/performance monitoring</w:t>
            </w:r>
          </w:p>
        </w:tc>
        <w:tc>
          <w:tcPr>
            <w:tcW w:w="3199" w:type="dxa"/>
            <w:tcBorders>
              <w:top w:val="nil"/>
              <w:left w:val="single" w:sz="8" w:space="0" w:color="0068B5"/>
              <w:bottom w:val="single" w:sz="8" w:space="0" w:color="0068B5"/>
              <w:right w:val="nil"/>
            </w:tcBorders>
            <w:shd w:val="clear" w:color="auto" w:fill="E7EBF3"/>
            <w:tcMar>
              <w:top w:w="15" w:type="dxa"/>
              <w:left w:w="108" w:type="dxa"/>
              <w:bottom w:w="0" w:type="dxa"/>
              <w:right w:w="108" w:type="dxa"/>
            </w:tcMar>
            <w:vAlign w:val="center"/>
          </w:tcPr>
          <w:p w14:paraId="3BD786DF" w14:textId="77777777" w:rsidR="00F83698" w:rsidRPr="005A2D62" w:rsidRDefault="00F83698" w:rsidP="00991398">
            <w:pPr>
              <w:rPr>
                <w:lang w:eastAsia="zh-CN"/>
              </w:rPr>
            </w:pPr>
            <w:proofErr w:type="spellStart"/>
            <w:r>
              <w:rPr>
                <w:lang w:eastAsia="zh-CN"/>
              </w:rPr>
              <w:t>gNB</w:t>
            </w:r>
            <w:proofErr w:type="spellEnd"/>
          </w:p>
        </w:tc>
        <w:tc>
          <w:tcPr>
            <w:tcW w:w="3600" w:type="dxa"/>
            <w:tcBorders>
              <w:top w:val="nil"/>
              <w:left w:val="nil"/>
              <w:bottom w:val="single" w:sz="8" w:space="0" w:color="0068B5"/>
              <w:right w:val="single" w:sz="8" w:space="0" w:color="0068B5"/>
            </w:tcBorders>
            <w:vAlign w:val="center"/>
          </w:tcPr>
          <w:p w14:paraId="565DED3B" w14:textId="77777777" w:rsidR="00F83698" w:rsidRPr="005A2D62" w:rsidRDefault="00F83698" w:rsidP="00991398">
            <w:pPr>
              <w:rPr>
                <w:lang w:eastAsia="zh-CN"/>
              </w:rPr>
            </w:pPr>
          </w:p>
        </w:tc>
      </w:tr>
    </w:tbl>
    <w:p w14:paraId="618EEA8B" w14:textId="381EE243" w:rsidR="001B200C" w:rsidRDefault="001B200C" w:rsidP="001B200C">
      <w:pPr>
        <w:pStyle w:val="Heading2"/>
      </w:pPr>
      <w:r>
        <w:t>Performance KPIs</w:t>
      </w:r>
      <w:r w:rsidR="00A2780D">
        <w:t>’</w:t>
      </w:r>
    </w:p>
    <w:p w14:paraId="546FAFB5" w14:textId="70BC0723" w:rsidR="00A2780D" w:rsidRDefault="0028317C" w:rsidP="00A2780D">
      <w:pPr>
        <w:rPr>
          <w:lang w:val="en-GB"/>
        </w:rPr>
      </w:pPr>
      <w:r>
        <w:rPr>
          <w:lang w:val="en-GB"/>
        </w:rPr>
        <w:t xml:space="preserve">Similar as RRM measurement prediction, </w:t>
      </w:r>
      <w:r w:rsidR="00343A4D">
        <w:rPr>
          <w:lang w:val="en-GB"/>
        </w:rPr>
        <w:t>Performance KPIs for evaluation should consider both mobility performance KPI and inference performance KPI.</w:t>
      </w:r>
      <w:r w:rsidR="006469BA">
        <w:rPr>
          <w:lang w:val="en-GB"/>
        </w:rPr>
        <w:t xml:space="preserve"> For mobility performance, </w:t>
      </w:r>
      <w:r w:rsidR="00E542DE">
        <w:rPr>
          <w:lang w:val="en-GB"/>
        </w:rPr>
        <w:t xml:space="preserve">handover decision made based on </w:t>
      </w:r>
      <w:r w:rsidR="00D0368A">
        <w:rPr>
          <w:lang w:val="en-GB"/>
        </w:rPr>
        <w:t>predicted measurement event should be evaluated.</w:t>
      </w:r>
    </w:p>
    <w:p w14:paraId="2C836F67" w14:textId="77F4C537" w:rsidR="00343A4D" w:rsidRDefault="00343A4D" w:rsidP="00343A4D">
      <w:pPr>
        <w:pStyle w:val="Obs-prop"/>
      </w:pPr>
      <w:r>
        <w:t xml:space="preserve">Proposal </w:t>
      </w:r>
      <w:r w:rsidR="00A552E0">
        <w:t>4</w:t>
      </w:r>
      <w:r>
        <w:t xml:space="preserve">: For mobility performance KPIs, </w:t>
      </w:r>
      <w:r w:rsidR="00D0368A">
        <w:t>measurement event prediction</w:t>
      </w:r>
      <w:r>
        <w:t xml:space="preserve"> considers performance KPIs defined in TR 36.839 as baseline, including handover failure, RLF, ping-pong, short-time-of-stay, etc. FFS on definition enhancement for existing performance KPIs</w:t>
      </w:r>
      <w:r w:rsidRPr="003F4D62">
        <w:t xml:space="preserve"> </w:t>
      </w:r>
      <w:r>
        <w:t>and other performance KPIs.</w:t>
      </w:r>
    </w:p>
    <w:p w14:paraId="0B9A6FFD" w14:textId="0E4EF533" w:rsidR="00173E9C" w:rsidRDefault="00942061" w:rsidP="00311ECB">
      <w:pPr>
        <w:rPr>
          <w:lang w:val="en-GB"/>
        </w:rPr>
      </w:pPr>
      <w:r>
        <w:rPr>
          <w:lang w:val="en-GB"/>
        </w:rPr>
        <w:t xml:space="preserve">Different from RRM measurement prediction, inference performance KPI of event prediction can be evaluated differently. </w:t>
      </w:r>
      <w:r w:rsidR="00311ECB">
        <w:rPr>
          <w:lang w:val="en-GB"/>
        </w:rPr>
        <w:t>There are several key factors usually being considered during event prediction, including time resolution, confidence</w:t>
      </w:r>
      <w:r w:rsidR="005C76C9">
        <w:rPr>
          <w:lang w:val="en-GB"/>
        </w:rPr>
        <w:t xml:space="preserve"> (e.g. the probability a predicted event will occur), lead time (how long time the prediction can be made prior to the event occurring)</w:t>
      </w:r>
      <w:r w:rsidR="00173E9C">
        <w:rPr>
          <w:lang w:val="en-GB"/>
        </w:rPr>
        <w:t xml:space="preserve">, etc. </w:t>
      </w:r>
    </w:p>
    <w:p w14:paraId="46B8E5D0" w14:textId="0EB1C33D" w:rsidR="00B43201" w:rsidRDefault="00FC130D" w:rsidP="00311ECB">
      <w:pPr>
        <w:rPr>
          <w:lang w:val="en-GB"/>
        </w:rPr>
      </w:pPr>
      <w:r>
        <w:rPr>
          <w:lang w:val="en-GB"/>
        </w:rPr>
        <w:t>In RAN2 study, t</w:t>
      </w:r>
      <w:r w:rsidR="00990FAC">
        <w:rPr>
          <w:lang w:val="en-GB"/>
        </w:rPr>
        <w:t xml:space="preserve">he predicted </w:t>
      </w:r>
      <w:r w:rsidR="000D6C9A">
        <w:rPr>
          <w:lang w:val="en-GB"/>
        </w:rPr>
        <w:t xml:space="preserve">measurement </w:t>
      </w:r>
      <w:r w:rsidR="00990FAC">
        <w:rPr>
          <w:lang w:val="en-GB"/>
        </w:rPr>
        <w:t xml:space="preserve">event can be matched with the corresponding ground-true real </w:t>
      </w:r>
      <w:r w:rsidR="000D6C9A">
        <w:rPr>
          <w:lang w:val="en-GB"/>
        </w:rPr>
        <w:t xml:space="preserve">measurement event (which is triggered </w:t>
      </w:r>
      <w:r w:rsidR="0019692E">
        <w:rPr>
          <w:lang w:val="en-GB"/>
        </w:rPr>
        <w:t>based on legacy procedure</w:t>
      </w:r>
      <w:r w:rsidR="000D6C9A">
        <w:rPr>
          <w:lang w:val="en-GB"/>
        </w:rPr>
        <w:t>)</w:t>
      </w:r>
      <w:r w:rsidR="0019692E">
        <w:rPr>
          <w:lang w:val="en-GB"/>
        </w:rPr>
        <w:t xml:space="preserve">. </w:t>
      </w:r>
      <w:r>
        <w:rPr>
          <w:lang w:val="en-GB"/>
        </w:rPr>
        <w:t>The inference performance can then be evaluated in two terms</w:t>
      </w:r>
      <w:r w:rsidR="007C3BD6">
        <w:rPr>
          <w:lang w:val="en-GB"/>
        </w:rPr>
        <w:t xml:space="preserve"> [</w:t>
      </w:r>
      <w:r w:rsidR="00872A43">
        <w:rPr>
          <w:lang w:val="en-GB"/>
        </w:rPr>
        <w:t>3</w:t>
      </w:r>
      <w:r w:rsidR="007C3BD6">
        <w:rPr>
          <w:lang w:val="en-GB"/>
        </w:rPr>
        <w:t>]</w:t>
      </w:r>
      <w:r>
        <w:rPr>
          <w:lang w:val="en-GB"/>
        </w:rPr>
        <w:t>:</w:t>
      </w:r>
    </w:p>
    <w:p w14:paraId="2BFED9D8" w14:textId="77777777" w:rsidR="00700248" w:rsidRPr="00B717EB" w:rsidRDefault="002E5836" w:rsidP="00700248">
      <w:pPr>
        <w:pStyle w:val="ListParagraph"/>
        <w:numPr>
          <w:ilvl w:val="0"/>
          <w:numId w:val="45"/>
        </w:numPr>
        <w:rPr>
          <w:rFonts w:ascii="Times New Roman" w:hAnsi="Times New Roman"/>
          <w:sz w:val="20"/>
          <w:szCs w:val="20"/>
          <w:lang w:val="en-GB"/>
        </w:rPr>
      </w:pPr>
      <w:r w:rsidRPr="00B717EB">
        <w:rPr>
          <w:rFonts w:ascii="Times New Roman" w:hAnsi="Times New Roman"/>
          <w:b/>
          <w:bCs/>
          <w:sz w:val="20"/>
          <w:szCs w:val="20"/>
          <w:lang w:val="en-GB"/>
        </w:rPr>
        <w:t>G</w:t>
      </w:r>
      <w:r w:rsidR="00FC130D" w:rsidRPr="00B717EB">
        <w:rPr>
          <w:rFonts w:ascii="Times New Roman" w:hAnsi="Times New Roman"/>
          <w:b/>
          <w:bCs/>
          <w:sz w:val="20"/>
          <w:szCs w:val="20"/>
          <w:lang w:val="en-GB"/>
        </w:rPr>
        <w:t>oodness of matching</w:t>
      </w:r>
      <w:r w:rsidR="00FC130D" w:rsidRPr="00B717EB">
        <w:rPr>
          <w:rFonts w:ascii="Times New Roman" w:hAnsi="Times New Roman"/>
          <w:sz w:val="20"/>
          <w:szCs w:val="20"/>
          <w:lang w:val="en-GB"/>
        </w:rPr>
        <w:t xml:space="preserve">: </w:t>
      </w:r>
      <w:r w:rsidR="00A3684D" w:rsidRPr="00B717EB">
        <w:rPr>
          <w:rFonts w:ascii="Times New Roman" w:hAnsi="Times New Roman"/>
          <w:sz w:val="20"/>
          <w:szCs w:val="20"/>
          <w:lang w:val="en-GB"/>
        </w:rPr>
        <w:t>E</w:t>
      </w:r>
      <w:r w:rsidRPr="00B717EB">
        <w:rPr>
          <w:rFonts w:ascii="Times New Roman" w:hAnsi="Times New Roman"/>
          <w:sz w:val="20"/>
          <w:szCs w:val="20"/>
          <w:lang w:val="en-GB"/>
        </w:rPr>
        <w:t>valuate the number and percentage of matched events</w:t>
      </w:r>
      <w:r w:rsidR="00A3684D" w:rsidRPr="00B717EB">
        <w:rPr>
          <w:rFonts w:ascii="Times New Roman" w:hAnsi="Times New Roman"/>
          <w:sz w:val="20"/>
          <w:szCs w:val="20"/>
          <w:lang w:val="en-GB"/>
        </w:rPr>
        <w:t>.</w:t>
      </w:r>
      <w:r w:rsidR="00700248" w:rsidRPr="00B717EB">
        <w:rPr>
          <w:rFonts w:ascii="Times New Roman" w:hAnsi="Times New Roman"/>
          <w:sz w:val="20"/>
          <w:szCs w:val="20"/>
          <w:lang w:val="en-GB"/>
        </w:rPr>
        <w:t xml:space="preserve"> To calculate the percentage of matched events, we consider following concepts to be introduced:</w:t>
      </w:r>
    </w:p>
    <w:p w14:paraId="03186499" w14:textId="68EB7545" w:rsidR="00700248" w:rsidRPr="00C51DD1" w:rsidRDefault="00700248" w:rsidP="00700248">
      <w:pPr>
        <w:pStyle w:val="ListParagraph"/>
        <w:numPr>
          <w:ilvl w:val="1"/>
          <w:numId w:val="45"/>
        </w:numPr>
        <w:rPr>
          <w:rFonts w:ascii="Times New Roman" w:hAnsi="Times New Roman"/>
          <w:sz w:val="18"/>
          <w:szCs w:val="18"/>
          <w:lang w:val="en-GB"/>
        </w:rPr>
      </w:pPr>
      <w:r w:rsidRPr="00C51DD1">
        <w:rPr>
          <w:rFonts w:ascii="Times New Roman" w:hAnsi="Times New Roman"/>
          <w:sz w:val="20"/>
          <w:szCs w:val="20"/>
          <w:u w:val="single"/>
          <w:lang w:val="en-GB"/>
        </w:rPr>
        <w:t>true positive</w:t>
      </w:r>
      <w:r w:rsidRPr="00C51DD1">
        <w:rPr>
          <w:rFonts w:ascii="Times New Roman" w:hAnsi="Times New Roman"/>
          <w:sz w:val="20"/>
          <w:szCs w:val="20"/>
          <w:lang w:val="en-GB"/>
        </w:rPr>
        <w:t xml:space="preserve"> means a real event has been successfully matched by a predicted </w:t>
      </w:r>
      <w:proofErr w:type="gramStart"/>
      <w:r w:rsidRPr="00C51DD1">
        <w:rPr>
          <w:rFonts w:ascii="Times New Roman" w:hAnsi="Times New Roman"/>
          <w:sz w:val="20"/>
          <w:szCs w:val="20"/>
          <w:lang w:val="en-GB"/>
        </w:rPr>
        <w:t>event;</w:t>
      </w:r>
      <w:proofErr w:type="gramEnd"/>
    </w:p>
    <w:p w14:paraId="59D7E566" w14:textId="752299B7" w:rsidR="00700248" w:rsidRPr="00B717EB" w:rsidRDefault="00700248" w:rsidP="00700248">
      <w:pPr>
        <w:pStyle w:val="ListParagraph"/>
        <w:numPr>
          <w:ilvl w:val="1"/>
          <w:numId w:val="45"/>
        </w:numPr>
        <w:rPr>
          <w:rFonts w:ascii="Times New Roman" w:hAnsi="Times New Roman"/>
          <w:sz w:val="20"/>
          <w:szCs w:val="20"/>
          <w:lang w:val="en-GB"/>
        </w:rPr>
      </w:pPr>
      <w:r w:rsidRPr="00B717EB">
        <w:rPr>
          <w:rFonts w:ascii="Times New Roman" w:hAnsi="Times New Roman"/>
          <w:sz w:val="20"/>
          <w:szCs w:val="20"/>
          <w:u w:val="single"/>
          <w:lang w:val="en-GB"/>
        </w:rPr>
        <w:t>false positive</w:t>
      </w:r>
      <w:r w:rsidRPr="00B717EB">
        <w:rPr>
          <w:rFonts w:ascii="Times New Roman" w:hAnsi="Times New Roman"/>
          <w:sz w:val="20"/>
          <w:szCs w:val="20"/>
          <w:lang w:val="en-GB"/>
        </w:rPr>
        <w:t xml:space="preserve"> means a predicted event has failed to match any real </w:t>
      </w:r>
      <w:proofErr w:type="gramStart"/>
      <w:r w:rsidRPr="00B717EB">
        <w:rPr>
          <w:rFonts w:ascii="Times New Roman" w:hAnsi="Times New Roman"/>
          <w:sz w:val="20"/>
          <w:szCs w:val="20"/>
          <w:lang w:val="en-GB"/>
        </w:rPr>
        <w:t>event</w:t>
      </w:r>
      <w:r w:rsidR="008A7780">
        <w:rPr>
          <w:rFonts w:ascii="Times New Roman" w:hAnsi="Times New Roman"/>
          <w:sz w:val="20"/>
          <w:szCs w:val="20"/>
          <w:lang w:val="en-GB"/>
        </w:rPr>
        <w:t>;</w:t>
      </w:r>
      <w:proofErr w:type="gramEnd"/>
    </w:p>
    <w:p w14:paraId="4249E69F" w14:textId="61097B7C" w:rsidR="00700248" w:rsidRPr="00B717EB" w:rsidRDefault="00700248" w:rsidP="00700248">
      <w:pPr>
        <w:pStyle w:val="ListParagraph"/>
        <w:numPr>
          <w:ilvl w:val="1"/>
          <w:numId w:val="45"/>
        </w:numPr>
        <w:rPr>
          <w:rFonts w:ascii="Times New Roman" w:hAnsi="Times New Roman"/>
          <w:sz w:val="20"/>
          <w:szCs w:val="20"/>
          <w:lang w:val="en-GB"/>
        </w:rPr>
      </w:pPr>
      <w:r w:rsidRPr="00B717EB">
        <w:rPr>
          <w:rFonts w:ascii="Times New Roman" w:hAnsi="Times New Roman"/>
          <w:sz w:val="20"/>
          <w:szCs w:val="20"/>
          <w:u w:val="single"/>
          <w:lang w:val="en-GB"/>
        </w:rPr>
        <w:t>false negative</w:t>
      </w:r>
      <w:r w:rsidRPr="00B717EB">
        <w:rPr>
          <w:rFonts w:ascii="Times New Roman" w:hAnsi="Times New Roman"/>
          <w:sz w:val="20"/>
          <w:szCs w:val="20"/>
          <w:lang w:val="en-GB"/>
        </w:rPr>
        <w:t xml:space="preserve"> means </w:t>
      </w:r>
      <w:r w:rsidR="00B717EB" w:rsidRPr="00B717EB">
        <w:rPr>
          <w:rFonts w:ascii="Times New Roman" w:hAnsi="Times New Roman"/>
          <w:sz w:val="20"/>
          <w:szCs w:val="20"/>
          <w:lang w:val="en-GB"/>
        </w:rPr>
        <w:t>a real event has not been matched by any predicted event</w:t>
      </w:r>
      <w:r w:rsidR="008A7780">
        <w:rPr>
          <w:rFonts w:ascii="Times New Roman" w:hAnsi="Times New Roman"/>
          <w:sz w:val="20"/>
          <w:szCs w:val="20"/>
          <w:lang w:val="en-GB"/>
        </w:rPr>
        <w:t>.</w:t>
      </w:r>
    </w:p>
    <w:p w14:paraId="3C86FDB3" w14:textId="593FB92F" w:rsidR="00FC130D" w:rsidRPr="00B717EB" w:rsidRDefault="00A3684D" w:rsidP="00B717EB">
      <w:pPr>
        <w:pStyle w:val="ListParagraph"/>
        <w:rPr>
          <w:rFonts w:ascii="Times New Roman" w:hAnsi="Times New Roman"/>
          <w:sz w:val="20"/>
          <w:szCs w:val="20"/>
          <w:lang w:val="en-GB"/>
        </w:rPr>
      </w:pPr>
      <w:r w:rsidRPr="00B717EB">
        <w:rPr>
          <w:rFonts w:ascii="Times New Roman" w:hAnsi="Times New Roman"/>
          <w:sz w:val="20"/>
          <w:szCs w:val="20"/>
          <w:lang w:val="en-GB"/>
        </w:rPr>
        <w:t>The following key evaluation metrics can be calculated</w:t>
      </w:r>
      <w:r w:rsidR="002677E1">
        <w:rPr>
          <w:rFonts w:ascii="Times New Roman" w:hAnsi="Times New Roman"/>
          <w:sz w:val="20"/>
          <w:szCs w:val="20"/>
          <w:lang w:val="en-GB"/>
        </w:rPr>
        <w:t xml:space="preserve"> as</w:t>
      </w:r>
      <w:r w:rsidRPr="00B717EB">
        <w:rPr>
          <w:rFonts w:ascii="Times New Roman" w:hAnsi="Times New Roman"/>
          <w:sz w:val="20"/>
          <w:szCs w:val="20"/>
          <w:lang w:val="en-GB"/>
        </w:rPr>
        <w:t>:</w:t>
      </w:r>
    </w:p>
    <w:p w14:paraId="73797749" w14:textId="19BB0A89" w:rsidR="00BC6EEB" w:rsidRPr="009B74B1" w:rsidRDefault="00142FFC" w:rsidP="00B717EB">
      <w:pPr>
        <w:pStyle w:val="ListParagraph"/>
        <w:numPr>
          <w:ilvl w:val="0"/>
          <w:numId w:val="47"/>
        </w:numPr>
        <w:rPr>
          <w:rFonts w:ascii="Times New Roman" w:hAnsi="Times New Roman"/>
          <w:sz w:val="20"/>
          <w:szCs w:val="20"/>
          <w:lang w:val="en-GB"/>
        </w:rPr>
      </w:pPr>
      <w:r w:rsidRPr="009B74B1">
        <w:rPr>
          <w:rFonts w:ascii="Times New Roman" w:hAnsi="Times New Roman"/>
          <w:sz w:val="20"/>
          <w:szCs w:val="20"/>
          <w:u w:val="single"/>
          <w:lang w:val="en-GB"/>
        </w:rPr>
        <w:t>Prediction accuracy</w:t>
      </w:r>
      <w:r w:rsidRPr="009B74B1">
        <w:rPr>
          <w:rFonts w:ascii="Times New Roman" w:hAnsi="Times New Roman"/>
          <w:sz w:val="20"/>
          <w:szCs w:val="20"/>
          <w:lang w:val="en-GB"/>
        </w:rPr>
        <w:t xml:space="preserve"> = number of “true positive”</w:t>
      </w:r>
      <w:r w:rsidR="00B27FB1" w:rsidRPr="009B74B1">
        <w:rPr>
          <w:rFonts w:ascii="Times New Roman" w:hAnsi="Times New Roman"/>
          <w:sz w:val="20"/>
          <w:szCs w:val="20"/>
          <w:lang w:val="en-GB"/>
        </w:rPr>
        <w:t>/ (number of “true positive” + number of “false positive”)</w:t>
      </w:r>
    </w:p>
    <w:p w14:paraId="19648304" w14:textId="4C15A332" w:rsidR="00260A10" w:rsidRPr="009B74B1" w:rsidRDefault="00B717EB" w:rsidP="008A7780">
      <w:pPr>
        <w:pStyle w:val="ListParagraph"/>
        <w:numPr>
          <w:ilvl w:val="0"/>
          <w:numId w:val="47"/>
        </w:numPr>
        <w:rPr>
          <w:rFonts w:ascii="Times New Roman" w:hAnsi="Times New Roman"/>
          <w:sz w:val="20"/>
          <w:szCs w:val="20"/>
          <w:lang w:val="en-GB"/>
        </w:rPr>
      </w:pPr>
      <w:r w:rsidRPr="009B74B1">
        <w:rPr>
          <w:rFonts w:ascii="Times New Roman" w:hAnsi="Times New Roman"/>
          <w:sz w:val="20"/>
          <w:szCs w:val="20"/>
          <w:u w:val="single"/>
          <w:lang w:val="en-GB"/>
        </w:rPr>
        <w:t>Recall</w:t>
      </w:r>
      <w:r w:rsidRPr="009B74B1">
        <w:rPr>
          <w:rFonts w:ascii="Times New Roman" w:hAnsi="Times New Roman"/>
          <w:sz w:val="20"/>
          <w:szCs w:val="20"/>
          <w:lang w:val="en-GB"/>
        </w:rPr>
        <w:t>= number of “</w:t>
      </w:r>
      <w:r w:rsidR="000E1BF7" w:rsidRPr="009B74B1">
        <w:rPr>
          <w:rFonts w:ascii="Times New Roman" w:hAnsi="Times New Roman"/>
          <w:sz w:val="20"/>
          <w:szCs w:val="20"/>
          <w:lang w:val="en-GB"/>
        </w:rPr>
        <w:t>true positive</w:t>
      </w:r>
      <w:r w:rsidRPr="009B74B1">
        <w:rPr>
          <w:rFonts w:ascii="Times New Roman" w:hAnsi="Times New Roman"/>
          <w:sz w:val="20"/>
          <w:szCs w:val="20"/>
          <w:lang w:val="en-GB"/>
        </w:rPr>
        <w:t>”</w:t>
      </w:r>
      <w:proofErr w:type="gramStart"/>
      <w:r w:rsidR="000E1BF7" w:rsidRPr="009B74B1">
        <w:rPr>
          <w:rFonts w:ascii="Times New Roman" w:hAnsi="Times New Roman"/>
          <w:sz w:val="20"/>
          <w:szCs w:val="20"/>
          <w:lang w:val="en-GB"/>
        </w:rPr>
        <w:t>/(</w:t>
      </w:r>
      <w:proofErr w:type="gramEnd"/>
      <w:r w:rsidR="000E1BF7" w:rsidRPr="009B74B1">
        <w:rPr>
          <w:rFonts w:ascii="Times New Roman" w:hAnsi="Times New Roman"/>
          <w:sz w:val="20"/>
          <w:szCs w:val="20"/>
          <w:lang w:val="en-GB"/>
        </w:rPr>
        <w:t>number of “true position” + number of “false negative”)</w:t>
      </w:r>
    </w:p>
    <w:p w14:paraId="379133C9" w14:textId="3C1528A4" w:rsidR="00CF24D9" w:rsidRPr="00CF24D9" w:rsidRDefault="00CF24D9" w:rsidP="00CF24D9">
      <w:pPr>
        <w:ind w:left="720"/>
        <w:rPr>
          <w:lang w:val="en-GB"/>
        </w:rPr>
      </w:pPr>
      <w:r>
        <w:rPr>
          <w:lang w:val="en-GB"/>
        </w:rPr>
        <w:lastRenderedPageBreak/>
        <w:t>When considering the matching between real event and predicted event, a tolerant time can be considered.</w:t>
      </w:r>
    </w:p>
    <w:p w14:paraId="4D05255E" w14:textId="6087A6AE" w:rsidR="002E5836" w:rsidRPr="002E5836" w:rsidRDefault="002E5836" w:rsidP="00FC130D">
      <w:pPr>
        <w:pStyle w:val="ListParagraph"/>
        <w:numPr>
          <w:ilvl w:val="0"/>
          <w:numId w:val="45"/>
        </w:numPr>
        <w:rPr>
          <w:rFonts w:ascii="Times New Roman" w:hAnsi="Times New Roman"/>
          <w:sz w:val="20"/>
          <w:szCs w:val="20"/>
          <w:lang w:val="en-GB"/>
        </w:rPr>
      </w:pPr>
      <w:r w:rsidRPr="240898DF">
        <w:rPr>
          <w:rFonts w:ascii="Times New Roman" w:hAnsi="Times New Roman"/>
          <w:b/>
          <w:bCs/>
          <w:sz w:val="20"/>
          <w:szCs w:val="20"/>
          <w:lang w:val="en-GB"/>
        </w:rPr>
        <w:t>Quality of matched predictions</w:t>
      </w:r>
      <w:r w:rsidRPr="240898DF">
        <w:rPr>
          <w:rFonts w:ascii="Times New Roman" w:hAnsi="Times New Roman"/>
          <w:sz w:val="20"/>
          <w:szCs w:val="20"/>
          <w:lang w:val="en-GB"/>
        </w:rPr>
        <w:t xml:space="preserve">: </w:t>
      </w:r>
      <w:r w:rsidR="003C4AC6" w:rsidRPr="240898DF">
        <w:rPr>
          <w:rFonts w:ascii="Times New Roman" w:hAnsi="Times New Roman"/>
          <w:sz w:val="20"/>
          <w:szCs w:val="20"/>
          <w:lang w:val="en-GB"/>
        </w:rPr>
        <w:t>E</w:t>
      </w:r>
      <w:r w:rsidRPr="240898DF">
        <w:rPr>
          <w:rFonts w:ascii="Times New Roman" w:hAnsi="Times New Roman"/>
          <w:sz w:val="20"/>
          <w:szCs w:val="20"/>
          <w:lang w:val="en-GB"/>
        </w:rPr>
        <w:t xml:space="preserve">valuate how </w:t>
      </w:r>
      <w:proofErr w:type="gramStart"/>
      <w:r w:rsidRPr="240898DF">
        <w:rPr>
          <w:rFonts w:ascii="Times New Roman" w:hAnsi="Times New Roman"/>
          <w:sz w:val="20"/>
          <w:szCs w:val="20"/>
          <w:lang w:val="en-GB"/>
        </w:rPr>
        <w:t xml:space="preserve">close </w:t>
      </w:r>
      <w:r w:rsidR="00E65BD8" w:rsidRPr="240898DF">
        <w:rPr>
          <w:rFonts w:ascii="Times New Roman" w:hAnsi="Times New Roman"/>
          <w:sz w:val="20"/>
          <w:szCs w:val="20"/>
          <w:lang w:val="en-GB"/>
        </w:rPr>
        <w:t xml:space="preserve"> (</w:t>
      </w:r>
      <w:proofErr w:type="gramEnd"/>
      <w:r w:rsidR="00E65BD8" w:rsidRPr="240898DF">
        <w:rPr>
          <w:rFonts w:ascii="Times New Roman" w:hAnsi="Times New Roman"/>
          <w:sz w:val="20"/>
          <w:szCs w:val="20"/>
          <w:lang w:val="en-GB"/>
        </w:rPr>
        <w:t xml:space="preserve">in time domain) </w:t>
      </w:r>
      <w:r w:rsidRPr="240898DF">
        <w:rPr>
          <w:rFonts w:ascii="Times New Roman" w:hAnsi="Times New Roman"/>
          <w:sz w:val="20"/>
          <w:szCs w:val="20"/>
          <w:lang w:val="en-GB"/>
        </w:rPr>
        <w:t>the predicted event is to the real event for each pair of matched events.</w:t>
      </w:r>
      <w:r w:rsidR="008A7780" w:rsidRPr="240898DF">
        <w:rPr>
          <w:rFonts w:ascii="Times New Roman" w:hAnsi="Times New Roman"/>
          <w:sz w:val="20"/>
          <w:szCs w:val="20"/>
          <w:lang w:val="en-GB"/>
        </w:rPr>
        <w:t xml:space="preserve"> </w:t>
      </w:r>
      <w:r w:rsidR="005B2DDA" w:rsidRPr="240898DF">
        <w:rPr>
          <w:rFonts w:ascii="Times New Roman" w:hAnsi="Times New Roman"/>
          <w:sz w:val="20"/>
          <w:szCs w:val="20"/>
          <w:lang w:val="en-GB"/>
        </w:rPr>
        <w:t>Predicted time of measurement event prediction can be easily measured in terms of MSE</w:t>
      </w:r>
      <w:r w:rsidR="00CF24D9" w:rsidRPr="240898DF">
        <w:rPr>
          <w:rFonts w:ascii="Times New Roman" w:hAnsi="Times New Roman"/>
          <w:sz w:val="20"/>
          <w:szCs w:val="20"/>
          <w:lang w:val="en-GB"/>
        </w:rPr>
        <w:t xml:space="preserve">, etc. </w:t>
      </w:r>
    </w:p>
    <w:p w14:paraId="6D833148" w14:textId="76AAE652" w:rsidR="00A2780D" w:rsidRDefault="00A2780D" w:rsidP="00A2780D">
      <w:pPr>
        <w:pStyle w:val="Obs-prop"/>
        <w:rPr>
          <w:lang w:eastAsia="zh-CN"/>
        </w:rPr>
      </w:pPr>
      <w:r>
        <w:rPr>
          <w:lang w:eastAsia="zh-CN"/>
        </w:rPr>
        <w:t xml:space="preserve">Proposal </w:t>
      </w:r>
      <w:r w:rsidR="00A552E0">
        <w:rPr>
          <w:lang w:eastAsia="zh-CN"/>
        </w:rPr>
        <w:t>5</w:t>
      </w:r>
      <w:r>
        <w:rPr>
          <w:lang w:eastAsia="zh-CN"/>
        </w:rPr>
        <w:t xml:space="preserve">: For </w:t>
      </w:r>
      <w:r w:rsidR="00CB552F">
        <w:rPr>
          <w:lang w:eastAsia="zh-CN"/>
        </w:rPr>
        <w:t>measurement event prediction</w:t>
      </w:r>
      <w:r>
        <w:rPr>
          <w:lang w:eastAsia="zh-CN"/>
        </w:rPr>
        <w:t>, following performance KPIs are considered as baseline:</w:t>
      </w:r>
    </w:p>
    <w:p w14:paraId="5D069ABB" w14:textId="51CD0F8E" w:rsidR="00A2780D" w:rsidRDefault="00A2780D" w:rsidP="00A2780D">
      <w:pPr>
        <w:pStyle w:val="Obs-prop"/>
        <w:numPr>
          <w:ilvl w:val="0"/>
          <w:numId w:val="44"/>
        </w:numPr>
        <w:rPr>
          <w:lang w:eastAsia="zh-CN"/>
        </w:rPr>
      </w:pPr>
      <w:r>
        <w:rPr>
          <w:lang w:eastAsia="zh-CN"/>
        </w:rPr>
        <w:t xml:space="preserve">model complexity and computational </w:t>
      </w:r>
      <w:proofErr w:type="gramStart"/>
      <w:r>
        <w:rPr>
          <w:lang w:eastAsia="zh-CN"/>
        </w:rPr>
        <w:t>complexity</w:t>
      </w:r>
      <w:r w:rsidR="007C3BD6">
        <w:rPr>
          <w:lang w:eastAsia="zh-CN"/>
        </w:rPr>
        <w:t>;</w:t>
      </w:r>
      <w:proofErr w:type="gramEnd"/>
    </w:p>
    <w:p w14:paraId="616AD046" w14:textId="106E0896" w:rsidR="00A2780D" w:rsidRDefault="00CB552F" w:rsidP="00A2780D">
      <w:pPr>
        <w:pStyle w:val="Obs-prop"/>
        <w:numPr>
          <w:ilvl w:val="0"/>
          <w:numId w:val="44"/>
        </w:numPr>
        <w:rPr>
          <w:lang w:eastAsia="zh-CN"/>
        </w:rPr>
      </w:pPr>
      <w:r>
        <w:rPr>
          <w:lang w:eastAsia="zh-CN"/>
        </w:rPr>
        <w:t>measurement event</w:t>
      </w:r>
      <w:r w:rsidR="00A2780D">
        <w:rPr>
          <w:lang w:eastAsia="zh-CN"/>
        </w:rPr>
        <w:t xml:space="preserve"> prediction accuracy</w:t>
      </w:r>
      <w:r w:rsidR="00C86E1D">
        <w:rPr>
          <w:lang w:eastAsia="zh-CN"/>
        </w:rPr>
        <w:t>, i.e. goodness of matching</w:t>
      </w:r>
      <w:r w:rsidR="000E1BF7">
        <w:rPr>
          <w:lang w:eastAsia="zh-CN"/>
        </w:rPr>
        <w:t xml:space="preserve"> (e.g. prediction accuracy, recall </w:t>
      </w:r>
      <w:r w:rsidR="00AB0445">
        <w:rPr>
          <w:lang w:eastAsia="zh-CN"/>
        </w:rPr>
        <w:t>rate, false prediction</w:t>
      </w:r>
      <w:r w:rsidR="000E1BF7">
        <w:rPr>
          <w:lang w:eastAsia="zh-CN"/>
        </w:rPr>
        <w:t>)</w:t>
      </w:r>
      <w:r w:rsidR="00C86E1D">
        <w:rPr>
          <w:lang w:eastAsia="zh-CN"/>
        </w:rPr>
        <w:t xml:space="preserve"> and quality of matched predictions.</w:t>
      </w:r>
      <w:r w:rsidR="00CF24D9">
        <w:rPr>
          <w:lang w:eastAsia="zh-CN"/>
        </w:rPr>
        <w:t xml:space="preserve"> FFS on the tolerant time</w:t>
      </w:r>
      <w:r w:rsidR="00D3439E">
        <w:rPr>
          <w:lang w:eastAsia="zh-CN"/>
        </w:rPr>
        <w:t xml:space="preserve"> between real event and predicted event matching</w:t>
      </w:r>
      <w:r w:rsidR="00CF24D9">
        <w:rPr>
          <w:lang w:eastAsia="zh-CN"/>
        </w:rPr>
        <w:t>.</w:t>
      </w:r>
    </w:p>
    <w:p w14:paraId="0B5E8843" w14:textId="43E55AD7" w:rsidR="003300FF" w:rsidRDefault="003300FF" w:rsidP="00CE6EF3">
      <w:pPr>
        <w:pStyle w:val="Heading1"/>
      </w:pPr>
      <w:r>
        <w:t>Conclusion</w:t>
      </w:r>
    </w:p>
    <w:p w14:paraId="64A0ECB8" w14:textId="5BB067C3" w:rsidR="009D5BF3" w:rsidRDefault="009311E0" w:rsidP="009D5BF3">
      <w:r>
        <w:t>In t</w:t>
      </w:r>
      <w:r w:rsidR="003300FF">
        <w:t>his contribution</w:t>
      </w:r>
      <w:r>
        <w:t>, we</w:t>
      </w:r>
      <w:r w:rsidR="00A06717">
        <w:t xml:space="preserve"> </w:t>
      </w:r>
      <w:r w:rsidR="002677E1">
        <w:t xml:space="preserve">first discussed </w:t>
      </w:r>
      <w:r w:rsidR="00340052">
        <w:t xml:space="preserve">measurement event prediction should focus on measurement Event A3 and A5 considering their significant impact to handover decision. We further discussed three sub-use cases and </w:t>
      </w:r>
      <w:r w:rsidR="006C6DED">
        <w:t xml:space="preserve">potential LCM. In the end, performance KPIs of measurement event prediction use case are proposed, including consideration of </w:t>
      </w:r>
      <w:r w:rsidR="008C446E">
        <w:t>new inference performance KPIs, e.g. goodness of matching and quality of matched predictions.</w:t>
      </w:r>
    </w:p>
    <w:p w14:paraId="29E755A6" w14:textId="072A0F8B" w:rsidR="002677E1" w:rsidRDefault="008C446E" w:rsidP="009D5BF3">
      <w:r>
        <w:t>We observed and proposed with the following</w:t>
      </w:r>
      <w:r w:rsidR="0085598C">
        <w:t>s</w:t>
      </w:r>
      <w:r>
        <w:t>:</w:t>
      </w:r>
    </w:p>
    <w:p w14:paraId="66DE19E8" w14:textId="1B7560DC" w:rsidR="008C446E" w:rsidRDefault="008C446E" w:rsidP="005D3270">
      <w:pPr>
        <w:pStyle w:val="MiniHeading"/>
      </w:pPr>
      <w:r w:rsidRPr="005D3270">
        <w:rPr>
          <w:highlight w:val="yellow"/>
        </w:rPr>
        <w:t>General</w:t>
      </w:r>
    </w:p>
    <w:p w14:paraId="406796AC" w14:textId="77777777" w:rsidR="002677E1" w:rsidRDefault="002677E1" w:rsidP="002677E1">
      <w:pPr>
        <w:pStyle w:val="Obs-prop"/>
      </w:pPr>
      <w:r>
        <w:t>Observation 1: W</w:t>
      </w:r>
      <w:r w:rsidRPr="00C71287">
        <w:t>hen event A3</w:t>
      </w:r>
      <w:r>
        <w:t>, A5</w:t>
      </w:r>
      <w:r w:rsidRPr="00C71287">
        <w:t xml:space="preserve"> is triggered, it signifies that the neighbouring cell’s conditions have significantly improved, making it a potential target for handover</w:t>
      </w:r>
      <w:r>
        <w:t>.</w:t>
      </w:r>
    </w:p>
    <w:p w14:paraId="610C1B1A" w14:textId="77777777" w:rsidR="002677E1" w:rsidRDefault="002677E1" w:rsidP="002677E1">
      <w:pPr>
        <w:pStyle w:val="Obs-prop"/>
      </w:pPr>
      <w:r>
        <w:t>Proposal 1: RAN2 to focus on measurement event prediction for Event A3 (for intra-frequency), Event A5 (for inter-frequency). FFS on other measurement events (Event A1, A2, A4).</w:t>
      </w:r>
    </w:p>
    <w:p w14:paraId="26DD85B8" w14:textId="407E5AE2" w:rsidR="005D3270" w:rsidRDefault="005D3270" w:rsidP="005D3270">
      <w:pPr>
        <w:pStyle w:val="MiniHeading"/>
      </w:pPr>
      <w:r w:rsidRPr="00A234E5">
        <w:rPr>
          <w:highlight w:val="yellow"/>
        </w:rPr>
        <w:t>Sub-use cases</w:t>
      </w:r>
      <w:r w:rsidR="00A234E5" w:rsidRPr="00A234E5">
        <w:rPr>
          <w:highlight w:val="yellow"/>
        </w:rPr>
        <w:t xml:space="preserve"> and LCM</w:t>
      </w:r>
    </w:p>
    <w:p w14:paraId="28788D63" w14:textId="77777777" w:rsidR="002677E1" w:rsidRDefault="002677E1" w:rsidP="002677E1">
      <w:pPr>
        <w:pStyle w:val="Obs-prop"/>
      </w:pPr>
      <w:r>
        <w:t>Observation 2: To avoid HO failure caused by late HO and ping-pong, AI/ML model can help to predict when and how long measurement Event A3 will happen.</w:t>
      </w:r>
    </w:p>
    <w:p w14:paraId="33D4D9BF" w14:textId="77777777" w:rsidR="002677E1" w:rsidRDefault="002677E1" w:rsidP="002677E1">
      <w:pPr>
        <w:pStyle w:val="Obs-prop"/>
      </w:pPr>
      <w:r>
        <w:t>Proposal 2: RAN2 to consider following sub-use cases in measurement event prediction:</w:t>
      </w:r>
    </w:p>
    <w:p w14:paraId="07B23282" w14:textId="77777777" w:rsidR="002677E1" w:rsidRDefault="002677E1" w:rsidP="002677E1">
      <w:pPr>
        <w:pStyle w:val="Obs-prop"/>
        <w:numPr>
          <w:ilvl w:val="0"/>
          <w:numId w:val="43"/>
        </w:numPr>
        <w:rPr>
          <w:lang w:eastAsia="zh-CN"/>
        </w:rPr>
      </w:pPr>
      <w:r>
        <w:t>Case 1: Non-AIML-based prediction at present/future time</w:t>
      </w:r>
    </w:p>
    <w:p w14:paraId="5A484897" w14:textId="77777777" w:rsidR="002677E1" w:rsidRDefault="002677E1" w:rsidP="002677E1">
      <w:pPr>
        <w:pStyle w:val="Obs-prop"/>
        <w:numPr>
          <w:ilvl w:val="0"/>
          <w:numId w:val="43"/>
        </w:numPr>
      </w:pPr>
      <w:r>
        <w:t>Case 2: Measurement results-based prediction at present/future time</w:t>
      </w:r>
    </w:p>
    <w:p w14:paraId="2215BEDF" w14:textId="77777777" w:rsidR="002677E1" w:rsidRDefault="002677E1" w:rsidP="002677E1">
      <w:pPr>
        <w:pStyle w:val="Obs-prop"/>
        <w:numPr>
          <w:ilvl w:val="0"/>
          <w:numId w:val="43"/>
        </w:numPr>
      </w:pPr>
      <w:r>
        <w:t>Case 3: Measurement event-based prediction at present/future time</w:t>
      </w:r>
    </w:p>
    <w:p w14:paraId="374827B6" w14:textId="77777777" w:rsidR="002677E1" w:rsidRDefault="002677E1" w:rsidP="002677E1">
      <w:pPr>
        <w:pStyle w:val="Obs-prop"/>
        <w:rPr>
          <w:lang w:eastAsia="zh-CN"/>
        </w:rPr>
      </w:pPr>
      <w:r>
        <w:rPr>
          <w:lang w:eastAsia="zh-CN"/>
        </w:rPr>
        <w:t>Proposal 3: RAN2 to consider below LCM functionality mapping for measurement event prediction:</w:t>
      </w:r>
    </w:p>
    <w:tbl>
      <w:tblPr>
        <w:tblW w:w="9270" w:type="dxa"/>
        <w:tblCellMar>
          <w:left w:w="0" w:type="dxa"/>
          <w:right w:w="0" w:type="dxa"/>
        </w:tblCellMar>
        <w:tblLook w:val="04A0" w:firstRow="1" w:lastRow="0" w:firstColumn="1" w:lastColumn="0" w:noHBand="0" w:noVBand="1"/>
      </w:tblPr>
      <w:tblGrid>
        <w:gridCol w:w="2471"/>
        <w:gridCol w:w="3199"/>
        <w:gridCol w:w="3600"/>
      </w:tblGrid>
      <w:tr w:rsidR="00D15FE1" w:rsidRPr="005A2D62" w14:paraId="264BCF32" w14:textId="77777777" w:rsidTr="00F31852">
        <w:trPr>
          <w:trHeight w:val="37"/>
        </w:trPr>
        <w:tc>
          <w:tcPr>
            <w:tcW w:w="2471" w:type="dxa"/>
            <w:vMerge w:val="restart"/>
            <w:tcBorders>
              <w:top w:val="single" w:sz="8" w:space="0" w:color="0068B5"/>
              <w:left w:val="nil"/>
              <w:bottom w:val="single" w:sz="8" w:space="0" w:color="0068B5"/>
              <w:right w:val="single" w:sz="8" w:space="0" w:color="0068B5"/>
            </w:tcBorders>
            <w:shd w:val="clear" w:color="auto" w:fill="auto"/>
            <w:tcMar>
              <w:top w:w="15" w:type="dxa"/>
              <w:left w:w="108" w:type="dxa"/>
              <w:bottom w:w="0" w:type="dxa"/>
              <w:right w:w="108" w:type="dxa"/>
            </w:tcMar>
            <w:vAlign w:val="center"/>
            <w:hideMark/>
          </w:tcPr>
          <w:p w14:paraId="111D8005" w14:textId="77777777" w:rsidR="00D15FE1" w:rsidRPr="005A2D62" w:rsidRDefault="00D15FE1" w:rsidP="00F31852">
            <w:pPr>
              <w:rPr>
                <w:lang w:eastAsia="zh-CN"/>
              </w:rPr>
            </w:pPr>
            <w:r w:rsidRPr="005A2D62">
              <w:rPr>
                <w:b/>
                <w:bCs/>
                <w:lang w:eastAsia="zh-CN"/>
              </w:rPr>
              <w:t>AL/ML functions (if applicable)</w:t>
            </w:r>
          </w:p>
        </w:tc>
        <w:tc>
          <w:tcPr>
            <w:tcW w:w="6799" w:type="dxa"/>
            <w:gridSpan w:val="2"/>
            <w:tcBorders>
              <w:top w:val="single" w:sz="8" w:space="0" w:color="0068B5"/>
              <w:left w:val="single" w:sz="8" w:space="0" w:color="0068B5"/>
              <w:bottom w:val="single" w:sz="8" w:space="0" w:color="0068B5"/>
              <w:right w:val="single" w:sz="8" w:space="0" w:color="0068B5"/>
            </w:tcBorders>
            <w:shd w:val="clear" w:color="auto" w:fill="auto"/>
            <w:tcMar>
              <w:top w:w="15" w:type="dxa"/>
              <w:left w:w="108" w:type="dxa"/>
              <w:bottom w:w="0" w:type="dxa"/>
              <w:right w:w="108" w:type="dxa"/>
            </w:tcMar>
            <w:vAlign w:val="center"/>
            <w:hideMark/>
          </w:tcPr>
          <w:p w14:paraId="33C4F731" w14:textId="77777777" w:rsidR="00D15FE1" w:rsidRPr="005A2D62" w:rsidRDefault="00D15FE1" w:rsidP="00F31852">
            <w:pPr>
              <w:rPr>
                <w:lang w:eastAsia="zh-CN"/>
              </w:rPr>
            </w:pPr>
            <w:r w:rsidRPr="005A2D62">
              <w:rPr>
                <w:b/>
                <w:bCs/>
                <w:lang w:eastAsia="zh-CN"/>
              </w:rPr>
              <w:t>UE-side model</w:t>
            </w:r>
          </w:p>
        </w:tc>
      </w:tr>
      <w:tr w:rsidR="00D15FE1" w:rsidRPr="005A2D62" w14:paraId="0A1BDCA7" w14:textId="77777777" w:rsidTr="00F31852">
        <w:trPr>
          <w:trHeight w:val="27"/>
        </w:trPr>
        <w:tc>
          <w:tcPr>
            <w:tcW w:w="2471" w:type="dxa"/>
            <w:vMerge/>
            <w:tcBorders>
              <w:top w:val="single" w:sz="8" w:space="0" w:color="0068B5"/>
              <w:left w:val="nil"/>
              <w:bottom w:val="single" w:sz="8" w:space="0" w:color="0068B5"/>
              <w:right w:val="single" w:sz="8" w:space="0" w:color="0068B5"/>
            </w:tcBorders>
            <w:vAlign w:val="center"/>
            <w:hideMark/>
          </w:tcPr>
          <w:p w14:paraId="45587413" w14:textId="77777777" w:rsidR="00D15FE1" w:rsidRPr="005A2D62" w:rsidRDefault="00D15FE1" w:rsidP="00F31852">
            <w:pPr>
              <w:rPr>
                <w:lang w:eastAsia="zh-CN"/>
              </w:rPr>
            </w:pPr>
          </w:p>
        </w:tc>
        <w:tc>
          <w:tcPr>
            <w:tcW w:w="3199" w:type="dxa"/>
            <w:tcBorders>
              <w:top w:val="single" w:sz="8" w:space="0" w:color="0068B5"/>
              <w:left w:val="single" w:sz="8" w:space="0" w:color="0068B5"/>
              <w:bottom w:val="single" w:sz="8" w:space="0" w:color="0068B5"/>
              <w:right w:val="nil"/>
            </w:tcBorders>
            <w:shd w:val="clear" w:color="auto" w:fill="E7EBF3"/>
            <w:tcMar>
              <w:top w:w="15" w:type="dxa"/>
              <w:left w:w="108" w:type="dxa"/>
              <w:bottom w:w="0" w:type="dxa"/>
              <w:right w:w="108" w:type="dxa"/>
            </w:tcMar>
            <w:vAlign w:val="center"/>
            <w:hideMark/>
          </w:tcPr>
          <w:p w14:paraId="6D69DE9B" w14:textId="77777777" w:rsidR="00D15FE1" w:rsidRPr="005A2D62" w:rsidRDefault="00D15FE1" w:rsidP="00F31852">
            <w:pPr>
              <w:rPr>
                <w:lang w:eastAsia="zh-CN"/>
              </w:rPr>
            </w:pPr>
            <w:r w:rsidRPr="005A2D62">
              <w:rPr>
                <w:lang w:eastAsia="zh-CN"/>
              </w:rPr>
              <w:t>Mapped entities</w:t>
            </w:r>
          </w:p>
        </w:tc>
        <w:tc>
          <w:tcPr>
            <w:tcW w:w="3600" w:type="dxa"/>
            <w:tcBorders>
              <w:top w:val="single" w:sz="8" w:space="0" w:color="0068B5"/>
              <w:left w:val="nil"/>
              <w:bottom w:val="single" w:sz="8" w:space="0" w:color="0068B5"/>
              <w:right w:val="single" w:sz="8" w:space="0" w:color="0068B5"/>
            </w:tcBorders>
            <w:shd w:val="clear" w:color="auto" w:fill="E7EBF3"/>
            <w:tcMar>
              <w:top w:w="15" w:type="dxa"/>
              <w:left w:w="108" w:type="dxa"/>
              <w:bottom w:w="0" w:type="dxa"/>
              <w:right w:w="108" w:type="dxa"/>
            </w:tcMar>
            <w:vAlign w:val="center"/>
            <w:hideMark/>
          </w:tcPr>
          <w:p w14:paraId="118DDB1F" w14:textId="77777777" w:rsidR="00D15FE1" w:rsidRPr="005A2D62" w:rsidRDefault="00D15FE1" w:rsidP="00F31852">
            <w:pPr>
              <w:rPr>
                <w:lang w:eastAsia="zh-CN"/>
              </w:rPr>
            </w:pPr>
            <w:r w:rsidRPr="005A2D62">
              <w:rPr>
                <w:lang w:eastAsia="zh-CN"/>
              </w:rPr>
              <w:t>Data collection</w:t>
            </w:r>
          </w:p>
        </w:tc>
      </w:tr>
      <w:tr w:rsidR="00D15FE1" w:rsidRPr="005A2D62" w14:paraId="547D0863" w14:textId="77777777" w:rsidTr="00F31852">
        <w:trPr>
          <w:trHeight w:val="27"/>
        </w:trPr>
        <w:tc>
          <w:tcPr>
            <w:tcW w:w="2471" w:type="dxa"/>
            <w:vMerge w:val="restart"/>
            <w:tcBorders>
              <w:top w:val="single" w:sz="8" w:space="0" w:color="0068B5"/>
              <w:left w:val="nil"/>
              <w:bottom w:val="nil"/>
              <w:right w:val="single" w:sz="8" w:space="0" w:color="0068B5"/>
            </w:tcBorders>
            <w:shd w:val="clear" w:color="auto" w:fill="auto"/>
            <w:tcMar>
              <w:top w:w="15" w:type="dxa"/>
              <w:left w:w="108" w:type="dxa"/>
              <w:bottom w:w="0" w:type="dxa"/>
              <w:right w:w="108" w:type="dxa"/>
            </w:tcMar>
            <w:vAlign w:val="center"/>
            <w:hideMark/>
          </w:tcPr>
          <w:p w14:paraId="69ECA278" w14:textId="77777777" w:rsidR="00D15FE1" w:rsidRPr="005A2D62" w:rsidRDefault="00D15FE1" w:rsidP="00F31852">
            <w:pPr>
              <w:rPr>
                <w:lang w:eastAsia="zh-CN"/>
              </w:rPr>
            </w:pPr>
            <w:r w:rsidRPr="005A2D62">
              <w:rPr>
                <w:b/>
                <w:bCs/>
                <w:lang w:eastAsia="zh-CN"/>
              </w:rPr>
              <w:t xml:space="preserve">Model </w:t>
            </w:r>
            <w:proofErr w:type="gramStart"/>
            <w:r w:rsidRPr="005A2D62">
              <w:rPr>
                <w:b/>
                <w:bCs/>
                <w:lang w:eastAsia="zh-CN"/>
              </w:rPr>
              <w:t>training(</w:t>
            </w:r>
            <w:proofErr w:type="gramEnd"/>
            <w:r w:rsidRPr="005A2D62">
              <w:rPr>
                <w:b/>
                <w:bCs/>
                <w:lang w:eastAsia="zh-CN"/>
              </w:rPr>
              <w:t>offline training)</w:t>
            </w:r>
          </w:p>
        </w:tc>
        <w:tc>
          <w:tcPr>
            <w:tcW w:w="3199" w:type="dxa"/>
            <w:tcBorders>
              <w:top w:val="single" w:sz="8" w:space="0" w:color="0068B5"/>
              <w:left w:val="single" w:sz="8" w:space="0" w:color="0068B5"/>
              <w:bottom w:val="nil"/>
              <w:right w:val="nil"/>
            </w:tcBorders>
            <w:shd w:val="clear" w:color="auto" w:fill="auto"/>
            <w:tcMar>
              <w:top w:w="15" w:type="dxa"/>
              <w:left w:w="108" w:type="dxa"/>
              <w:bottom w:w="0" w:type="dxa"/>
              <w:right w:w="108" w:type="dxa"/>
            </w:tcMar>
            <w:vAlign w:val="center"/>
            <w:hideMark/>
          </w:tcPr>
          <w:p w14:paraId="3621D173" w14:textId="77777777" w:rsidR="00D15FE1" w:rsidRPr="005A2D62" w:rsidRDefault="00D15FE1" w:rsidP="00F31852">
            <w:pPr>
              <w:rPr>
                <w:lang w:eastAsia="zh-CN"/>
              </w:rPr>
            </w:pPr>
            <w:r w:rsidRPr="005A2D62">
              <w:rPr>
                <w:lang w:eastAsia="zh-CN"/>
              </w:rPr>
              <w:t>UE, UE-side OTT server</w:t>
            </w:r>
          </w:p>
        </w:tc>
        <w:tc>
          <w:tcPr>
            <w:tcW w:w="3600" w:type="dxa"/>
            <w:tcBorders>
              <w:top w:val="single" w:sz="8" w:space="0" w:color="0068B5"/>
              <w:left w:val="nil"/>
              <w:bottom w:val="nil"/>
              <w:right w:val="single" w:sz="8" w:space="0" w:color="0068B5"/>
            </w:tcBorders>
            <w:shd w:val="clear" w:color="auto" w:fill="auto"/>
            <w:tcMar>
              <w:top w:w="15" w:type="dxa"/>
              <w:left w:w="108" w:type="dxa"/>
              <w:bottom w:w="0" w:type="dxa"/>
              <w:right w:w="108" w:type="dxa"/>
            </w:tcMar>
            <w:vAlign w:val="center"/>
            <w:hideMark/>
          </w:tcPr>
          <w:p w14:paraId="4A6D0C48" w14:textId="77777777" w:rsidR="00D15FE1" w:rsidRPr="005A2D62" w:rsidRDefault="00D15FE1" w:rsidP="00F31852">
            <w:pPr>
              <w:rPr>
                <w:lang w:eastAsia="zh-CN"/>
              </w:rPr>
            </w:pPr>
            <w:r w:rsidRPr="005A2D62">
              <w:rPr>
                <w:lang w:eastAsia="zh-CN"/>
              </w:rPr>
              <w:t>UE -&gt; UE/UE-side OTT server</w:t>
            </w:r>
          </w:p>
        </w:tc>
      </w:tr>
      <w:tr w:rsidR="00D15FE1" w:rsidRPr="005A2D62" w14:paraId="331F2036" w14:textId="77777777" w:rsidTr="00F31852">
        <w:trPr>
          <w:trHeight w:val="1842"/>
        </w:trPr>
        <w:tc>
          <w:tcPr>
            <w:tcW w:w="2471" w:type="dxa"/>
            <w:vMerge/>
            <w:tcBorders>
              <w:top w:val="single" w:sz="8" w:space="0" w:color="0068B5"/>
              <w:left w:val="nil"/>
              <w:bottom w:val="nil"/>
              <w:right w:val="single" w:sz="8" w:space="0" w:color="0068B5"/>
            </w:tcBorders>
            <w:vAlign w:val="center"/>
            <w:hideMark/>
          </w:tcPr>
          <w:p w14:paraId="5BB79CD3" w14:textId="77777777" w:rsidR="00D15FE1" w:rsidRPr="005A2D62" w:rsidRDefault="00D15FE1" w:rsidP="00F31852">
            <w:pPr>
              <w:rPr>
                <w:lang w:eastAsia="zh-CN"/>
              </w:rPr>
            </w:pPr>
          </w:p>
        </w:tc>
        <w:tc>
          <w:tcPr>
            <w:tcW w:w="6799" w:type="dxa"/>
            <w:gridSpan w:val="2"/>
            <w:tcBorders>
              <w:top w:val="nil"/>
              <w:left w:val="single" w:sz="8" w:space="0" w:color="0068B5"/>
              <w:bottom w:val="nil"/>
              <w:right w:val="single" w:sz="8" w:space="0" w:color="0068B5"/>
            </w:tcBorders>
            <w:shd w:val="clear" w:color="auto" w:fill="E7EBF3"/>
            <w:tcMar>
              <w:top w:w="15" w:type="dxa"/>
              <w:left w:w="108" w:type="dxa"/>
              <w:bottom w:w="0" w:type="dxa"/>
              <w:right w:w="108" w:type="dxa"/>
            </w:tcMar>
            <w:vAlign w:val="center"/>
            <w:hideMark/>
          </w:tcPr>
          <w:p w14:paraId="2E0822D8" w14:textId="77777777" w:rsidR="00D15FE1" w:rsidRPr="005A2D62" w:rsidRDefault="00D15FE1" w:rsidP="00F31852">
            <w:pPr>
              <w:rPr>
                <w:lang w:eastAsia="zh-CN"/>
              </w:rPr>
            </w:pPr>
            <w:r w:rsidRPr="005A2D62">
              <w:rPr>
                <w:b/>
                <w:bCs/>
                <w:lang w:eastAsia="zh-CN"/>
              </w:rPr>
              <w:t>Note</w:t>
            </w:r>
            <w:r w:rsidRPr="005A2D62">
              <w:rPr>
                <w:lang w:eastAsia="zh-CN"/>
              </w:rPr>
              <w:t xml:space="preserve">: RAN2 identified the cases in which OAM or Core Network may be used for UE-side model training. However, no study was conducted since this is beyond the scope of this Working Group. </w:t>
            </w:r>
          </w:p>
          <w:p w14:paraId="092D8A4B" w14:textId="77777777" w:rsidR="00D15FE1" w:rsidRPr="005A2D62" w:rsidRDefault="00D15FE1" w:rsidP="00F31852">
            <w:pPr>
              <w:rPr>
                <w:lang w:eastAsia="zh-CN"/>
              </w:rPr>
            </w:pPr>
            <w:r w:rsidRPr="005A2D62">
              <w:rPr>
                <w:b/>
                <w:bCs/>
                <w:lang w:eastAsia="zh-CN"/>
              </w:rPr>
              <w:t>Note</w:t>
            </w:r>
            <w:r w:rsidRPr="005A2D62">
              <w:rPr>
                <w:lang w:eastAsia="zh-CN"/>
              </w:rPr>
              <w:t xml:space="preserve">: RAN2 identified the case in which </w:t>
            </w:r>
            <w:proofErr w:type="spellStart"/>
            <w:r w:rsidRPr="005A2D62">
              <w:rPr>
                <w:lang w:eastAsia="zh-CN"/>
              </w:rPr>
              <w:t>gNB</w:t>
            </w:r>
            <w:proofErr w:type="spellEnd"/>
            <w:r w:rsidRPr="005A2D62">
              <w:rPr>
                <w:lang w:eastAsia="zh-CN"/>
              </w:rPr>
              <w:t xml:space="preserve"> may be used for UE-side model training. However, no conclusion was reached, as this depends on the RAN1 progress.</w:t>
            </w:r>
          </w:p>
        </w:tc>
      </w:tr>
      <w:tr w:rsidR="00D15FE1" w:rsidRPr="005A2D62" w14:paraId="11F27528" w14:textId="77777777" w:rsidTr="00F31852">
        <w:trPr>
          <w:trHeight w:val="47"/>
        </w:trPr>
        <w:tc>
          <w:tcPr>
            <w:tcW w:w="2471" w:type="dxa"/>
            <w:tcBorders>
              <w:top w:val="nil"/>
              <w:left w:val="nil"/>
              <w:bottom w:val="nil"/>
              <w:right w:val="single" w:sz="8" w:space="0" w:color="0068B5"/>
            </w:tcBorders>
            <w:shd w:val="clear" w:color="auto" w:fill="auto"/>
            <w:tcMar>
              <w:top w:w="15" w:type="dxa"/>
              <w:left w:w="108" w:type="dxa"/>
              <w:bottom w:w="0" w:type="dxa"/>
              <w:right w:w="108" w:type="dxa"/>
            </w:tcMar>
            <w:vAlign w:val="center"/>
            <w:hideMark/>
          </w:tcPr>
          <w:p w14:paraId="4C237D9A" w14:textId="77777777" w:rsidR="00D15FE1" w:rsidRPr="005A2D62" w:rsidRDefault="00D15FE1" w:rsidP="00F31852">
            <w:pPr>
              <w:rPr>
                <w:lang w:eastAsia="zh-CN"/>
              </w:rPr>
            </w:pPr>
            <w:r w:rsidRPr="005A2D62">
              <w:rPr>
                <w:b/>
                <w:bCs/>
                <w:lang w:eastAsia="zh-CN"/>
              </w:rPr>
              <w:lastRenderedPageBreak/>
              <w:t>Model transfer/delivery</w:t>
            </w:r>
          </w:p>
        </w:tc>
        <w:tc>
          <w:tcPr>
            <w:tcW w:w="3199" w:type="dxa"/>
            <w:tcBorders>
              <w:top w:val="nil"/>
              <w:left w:val="single" w:sz="8" w:space="0" w:color="0068B5"/>
              <w:bottom w:val="nil"/>
              <w:right w:val="nil"/>
            </w:tcBorders>
            <w:shd w:val="clear" w:color="auto" w:fill="auto"/>
            <w:tcMar>
              <w:top w:w="15" w:type="dxa"/>
              <w:left w:w="108" w:type="dxa"/>
              <w:bottom w:w="0" w:type="dxa"/>
              <w:right w:w="108" w:type="dxa"/>
            </w:tcMar>
            <w:vAlign w:val="center"/>
            <w:hideMark/>
          </w:tcPr>
          <w:p w14:paraId="08964973" w14:textId="77777777" w:rsidR="00D15FE1" w:rsidRPr="005A2D62" w:rsidRDefault="00D15FE1" w:rsidP="00F31852">
            <w:pPr>
              <w:rPr>
                <w:lang w:eastAsia="zh-CN"/>
              </w:rPr>
            </w:pPr>
            <w:r w:rsidRPr="005A2D62">
              <w:rPr>
                <w:lang w:eastAsia="zh-CN"/>
              </w:rPr>
              <w:t>UE-side OTT server-&gt;UE</w:t>
            </w:r>
          </w:p>
        </w:tc>
        <w:tc>
          <w:tcPr>
            <w:tcW w:w="3600" w:type="dxa"/>
            <w:tcBorders>
              <w:top w:val="nil"/>
              <w:left w:val="nil"/>
              <w:bottom w:val="nil"/>
              <w:right w:val="single" w:sz="8" w:space="0" w:color="0068B5"/>
            </w:tcBorders>
            <w:shd w:val="clear" w:color="auto" w:fill="auto"/>
            <w:tcMar>
              <w:top w:w="15" w:type="dxa"/>
              <w:left w:w="108" w:type="dxa"/>
              <w:bottom w:w="0" w:type="dxa"/>
              <w:right w:w="108" w:type="dxa"/>
            </w:tcMar>
            <w:vAlign w:val="center"/>
            <w:hideMark/>
          </w:tcPr>
          <w:p w14:paraId="088C85B7" w14:textId="77777777" w:rsidR="00D15FE1" w:rsidRPr="005A2D62" w:rsidRDefault="00D15FE1" w:rsidP="00F31852">
            <w:pPr>
              <w:rPr>
                <w:lang w:eastAsia="zh-CN"/>
              </w:rPr>
            </w:pPr>
          </w:p>
        </w:tc>
      </w:tr>
      <w:tr w:rsidR="00D15FE1" w:rsidRPr="005A2D62" w14:paraId="57043661" w14:textId="77777777" w:rsidTr="00F31852">
        <w:trPr>
          <w:trHeight w:val="47"/>
        </w:trPr>
        <w:tc>
          <w:tcPr>
            <w:tcW w:w="2471" w:type="dxa"/>
            <w:tcBorders>
              <w:top w:val="nil"/>
              <w:left w:val="nil"/>
              <w:bottom w:val="nil"/>
              <w:right w:val="single" w:sz="8" w:space="0" w:color="0068B5"/>
            </w:tcBorders>
            <w:shd w:val="clear" w:color="auto" w:fill="E7EBF3"/>
            <w:tcMar>
              <w:top w:w="15" w:type="dxa"/>
              <w:left w:w="108" w:type="dxa"/>
              <w:bottom w:w="0" w:type="dxa"/>
              <w:right w:w="108" w:type="dxa"/>
            </w:tcMar>
            <w:vAlign w:val="center"/>
            <w:hideMark/>
          </w:tcPr>
          <w:p w14:paraId="1D853170" w14:textId="77777777" w:rsidR="00D15FE1" w:rsidRPr="005A2D62" w:rsidRDefault="00D15FE1" w:rsidP="00F31852">
            <w:pPr>
              <w:rPr>
                <w:lang w:eastAsia="zh-CN"/>
              </w:rPr>
            </w:pPr>
            <w:r w:rsidRPr="005A2D62">
              <w:rPr>
                <w:b/>
                <w:bCs/>
                <w:lang w:eastAsia="zh-CN"/>
              </w:rPr>
              <w:t>Inference</w:t>
            </w:r>
          </w:p>
        </w:tc>
        <w:tc>
          <w:tcPr>
            <w:tcW w:w="3199" w:type="dxa"/>
            <w:tcBorders>
              <w:top w:val="nil"/>
              <w:left w:val="single" w:sz="8" w:space="0" w:color="0068B5"/>
              <w:bottom w:val="nil"/>
              <w:right w:val="nil"/>
            </w:tcBorders>
            <w:shd w:val="clear" w:color="auto" w:fill="E7EBF3"/>
            <w:tcMar>
              <w:top w:w="15" w:type="dxa"/>
              <w:left w:w="108" w:type="dxa"/>
              <w:bottom w:w="0" w:type="dxa"/>
              <w:right w:w="108" w:type="dxa"/>
            </w:tcMar>
            <w:vAlign w:val="center"/>
            <w:hideMark/>
          </w:tcPr>
          <w:p w14:paraId="19C6481E" w14:textId="77777777" w:rsidR="00D15FE1" w:rsidRPr="005A2D62" w:rsidRDefault="00D15FE1" w:rsidP="00F31852">
            <w:pPr>
              <w:rPr>
                <w:lang w:eastAsia="zh-CN"/>
              </w:rPr>
            </w:pPr>
            <w:r w:rsidRPr="005A2D62">
              <w:rPr>
                <w:lang w:eastAsia="zh-CN"/>
              </w:rPr>
              <w:t>UE</w:t>
            </w:r>
          </w:p>
        </w:tc>
        <w:tc>
          <w:tcPr>
            <w:tcW w:w="3600" w:type="dxa"/>
            <w:tcBorders>
              <w:top w:val="nil"/>
              <w:left w:val="nil"/>
              <w:bottom w:val="nil"/>
              <w:right w:val="single" w:sz="8" w:space="0" w:color="0068B5"/>
            </w:tcBorders>
            <w:shd w:val="clear" w:color="auto" w:fill="E7EBF3"/>
            <w:tcMar>
              <w:top w:w="15" w:type="dxa"/>
              <w:left w:w="108" w:type="dxa"/>
              <w:bottom w:w="0" w:type="dxa"/>
              <w:right w:w="108" w:type="dxa"/>
            </w:tcMar>
            <w:vAlign w:val="center"/>
            <w:hideMark/>
          </w:tcPr>
          <w:p w14:paraId="66C963BD" w14:textId="77777777" w:rsidR="00D15FE1" w:rsidRPr="005A2D62" w:rsidRDefault="00D15FE1" w:rsidP="00F31852">
            <w:pPr>
              <w:rPr>
                <w:lang w:eastAsia="zh-CN"/>
              </w:rPr>
            </w:pPr>
            <w:r w:rsidRPr="005A2D62">
              <w:rPr>
                <w:lang w:eastAsia="zh-CN"/>
              </w:rPr>
              <w:t xml:space="preserve">Inference data for UE part: UE internal </w:t>
            </w:r>
          </w:p>
        </w:tc>
      </w:tr>
      <w:tr w:rsidR="00D15FE1" w:rsidRPr="005A2D62" w14:paraId="0B51CB30" w14:textId="77777777" w:rsidTr="00F31852">
        <w:trPr>
          <w:trHeight w:val="354"/>
        </w:trPr>
        <w:tc>
          <w:tcPr>
            <w:tcW w:w="2471" w:type="dxa"/>
            <w:tcBorders>
              <w:top w:val="nil"/>
              <w:left w:val="nil"/>
              <w:bottom w:val="nil"/>
              <w:right w:val="single" w:sz="8" w:space="0" w:color="0068B5"/>
            </w:tcBorders>
            <w:shd w:val="clear" w:color="auto" w:fill="auto"/>
            <w:tcMar>
              <w:top w:w="15" w:type="dxa"/>
              <w:left w:w="108" w:type="dxa"/>
              <w:bottom w:w="0" w:type="dxa"/>
              <w:right w:w="108" w:type="dxa"/>
            </w:tcMar>
            <w:vAlign w:val="center"/>
            <w:hideMark/>
          </w:tcPr>
          <w:p w14:paraId="57A71695" w14:textId="77777777" w:rsidR="00D15FE1" w:rsidRPr="005A2D62" w:rsidRDefault="00D15FE1" w:rsidP="00F31852">
            <w:pPr>
              <w:rPr>
                <w:lang w:eastAsia="zh-CN"/>
              </w:rPr>
            </w:pPr>
            <w:r w:rsidRPr="005A2D62">
              <w:rPr>
                <w:b/>
                <w:bCs/>
                <w:lang w:eastAsia="zh-CN"/>
              </w:rPr>
              <w:t>Model/functionality monitoring</w:t>
            </w:r>
          </w:p>
        </w:tc>
        <w:tc>
          <w:tcPr>
            <w:tcW w:w="3199" w:type="dxa"/>
            <w:tcBorders>
              <w:top w:val="nil"/>
              <w:left w:val="single" w:sz="8" w:space="0" w:color="0068B5"/>
              <w:bottom w:val="nil"/>
              <w:right w:val="nil"/>
            </w:tcBorders>
            <w:shd w:val="clear" w:color="auto" w:fill="auto"/>
            <w:tcMar>
              <w:top w:w="15" w:type="dxa"/>
              <w:left w:w="108" w:type="dxa"/>
              <w:bottom w:w="0" w:type="dxa"/>
              <w:right w:w="108" w:type="dxa"/>
            </w:tcMar>
            <w:vAlign w:val="center"/>
            <w:hideMark/>
          </w:tcPr>
          <w:p w14:paraId="401A28D2" w14:textId="77777777" w:rsidR="00D15FE1" w:rsidRPr="005A2D62" w:rsidRDefault="00D15FE1" w:rsidP="00F31852">
            <w:pPr>
              <w:rPr>
                <w:lang w:eastAsia="zh-CN"/>
              </w:rPr>
            </w:pPr>
            <w:r w:rsidRPr="005A2D62">
              <w:rPr>
                <w:lang w:eastAsia="zh-CN"/>
              </w:rPr>
              <w:t xml:space="preserve">UE (UE monitors the performance, and may report to </w:t>
            </w:r>
            <w:proofErr w:type="spellStart"/>
            <w:r w:rsidRPr="005A2D62">
              <w:rPr>
                <w:lang w:eastAsia="zh-CN"/>
              </w:rPr>
              <w:t>gNB</w:t>
            </w:r>
            <w:proofErr w:type="spellEnd"/>
            <w:r w:rsidRPr="005A2D62">
              <w:rPr>
                <w:lang w:eastAsia="zh-CN"/>
              </w:rPr>
              <w:t xml:space="preserve">), </w:t>
            </w:r>
            <w:proofErr w:type="spellStart"/>
            <w:r w:rsidRPr="005A2D62">
              <w:rPr>
                <w:lang w:eastAsia="zh-CN"/>
              </w:rPr>
              <w:t>gNB</w:t>
            </w:r>
            <w:proofErr w:type="spellEnd"/>
            <w:r w:rsidRPr="005A2D62">
              <w:rPr>
                <w:lang w:eastAsia="zh-CN"/>
              </w:rPr>
              <w:t xml:space="preserve"> (</w:t>
            </w:r>
            <w:proofErr w:type="spellStart"/>
            <w:r w:rsidRPr="005A2D62">
              <w:rPr>
                <w:lang w:eastAsia="zh-CN"/>
              </w:rPr>
              <w:t>gNB</w:t>
            </w:r>
            <w:proofErr w:type="spellEnd"/>
            <w:r w:rsidRPr="005A2D62">
              <w:rPr>
                <w:lang w:eastAsia="zh-CN"/>
              </w:rPr>
              <w:t xml:space="preserve"> monitors the performance)</w:t>
            </w:r>
          </w:p>
        </w:tc>
        <w:tc>
          <w:tcPr>
            <w:tcW w:w="3600" w:type="dxa"/>
            <w:vMerge w:val="restart"/>
            <w:tcBorders>
              <w:top w:val="nil"/>
              <w:left w:val="nil"/>
              <w:bottom w:val="single" w:sz="8" w:space="0" w:color="0068B5"/>
              <w:right w:val="single" w:sz="8" w:space="0" w:color="0068B5"/>
            </w:tcBorders>
            <w:shd w:val="clear" w:color="auto" w:fill="auto"/>
            <w:tcMar>
              <w:top w:w="15" w:type="dxa"/>
              <w:left w:w="108" w:type="dxa"/>
              <w:bottom w:w="0" w:type="dxa"/>
              <w:right w:w="108" w:type="dxa"/>
            </w:tcMar>
            <w:vAlign w:val="center"/>
            <w:hideMark/>
          </w:tcPr>
          <w:p w14:paraId="469CE032" w14:textId="77777777" w:rsidR="00D15FE1" w:rsidRPr="005A2D62" w:rsidRDefault="00D15FE1" w:rsidP="00F31852">
            <w:pPr>
              <w:rPr>
                <w:lang w:eastAsia="zh-CN"/>
              </w:rPr>
            </w:pPr>
            <w:r w:rsidRPr="005A2D62">
              <w:rPr>
                <w:lang w:eastAsia="zh-CN"/>
              </w:rPr>
              <w:t xml:space="preserve">Monitoring at NW-side: UE -&gt; </w:t>
            </w:r>
            <w:proofErr w:type="spellStart"/>
            <w:r w:rsidRPr="005A2D62">
              <w:rPr>
                <w:lang w:eastAsia="zh-CN"/>
              </w:rPr>
              <w:t>gNB</w:t>
            </w:r>
            <w:proofErr w:type="spellEnd"/>
            <w:r w:rsidRPr="005A2D62">
              <w:rPr>
                <w:lang w:eastAsia="zh-CN"/>
              </w:rPr>
              <w:t xml:space="preserve"> (calculated performance metrics, data required for calculation)</w:t>
            </w:r>
          </w:p>
        </w:tc>
      </w:tr>
      <w:tr w:rsidR="00D15FE1" w:rsidRPr="005A2D62" w14:paraId="1314F1FB" w14:textId="77777777" w:rsidTr="00F31852">
        <w:trPr>
          <w:trHeight w:val="358"/>
        </w:trPr>
        <w:tc>
          <w:tcPr>
            <w:tcW w:w="2471" w:type="dxa"/>
            <w:tcBorders>
              <w:top w:val="nil"/>
              <w:left w:val="nil"/>
              <w:bottom w:val="nil"/>
              <w:right w:val="single" w:sz="8" w:space="0" w:color="0068B5"/>
            </w:tcBorders>
            <w:shd w:val="clear" w:color="auto" w:fill="E7EBF3"/>
            <w:tcMar>
              <w:top w:w="15" w:type="dxa"/>
              <w:left w:w="108" w:type="dxa"/>
              <w:bottom w:w="0" w:type="dxa"/>
              <w:right w:w="108" w:type="dxa"/>
            </w:tcMar>
            <w:vAlign w:val="center"/>
            <w:hideMark/>
          </w:tcPr>
          <w:p w14:paraId="5BECAEED" w14:textId="77777777" w:rsidR="00D15FE1" w:rsidRPr="005A2D62" w:rsidRDefault="00D15FE1" w:rsidP="00F31852">
            <w:pPr>
              <w:rPr>
                <w:lang w:eastAsia="zh-CN"/>
              </w:rPr>
            </w:pPr>
            <w:r w:rsidRPr="005A2D62">
              <w:rPr>
                <w:b/>
                <w:bCs/>
                <w:lang w:eastAsia="zh-CN"/>
              </w:rPr>
              <w:t>Model/functionality control (selection, (de)activation, switching, updating, fallback)</w:t>
            </w:r>
          </w:p>
        </w:tc>
        <w:tc>
          <w:tcPr>
            <w:tcW w:w="3199" w:type="dxa"/>
            <w:tcBorders>
              <w:top w:val="nil"/>
              <w:left w:val="single" w:sz="8" w:space="0" w:color="0068B5"/>
              <w:bottom w:val="nil"/>
              <w:right w:val="nil"/>
            </w:tcBorders>
            <w:shd w:val="clear" w:color="auto" w:fill="E7EBF3"/>
            <w:tcMar>
              <w:top w:w="15" w:type="dxa"/>
              <w:left w:w="108" w:type="dxa"/>
              <w:bottom w:w="0" w:type="dxa"/>
              <w:right w:w="108" w:type="dxa"/>
            </w:tcMar>
            <w:vAlign w:val="center"/>
            <w:hideMark/>
          </w:tcPr>
          <w:p w14:paraId="21FFA6AC" w14:textId="77777777" w:rsidR="00D15FE1" w:rsidRPr="005A2D62" w:rsidRDefault="00D15FE1" w:rsidP="00F31852">
            <w:pPr>
              <w:rPr>
                <w:lang w:eastAsia="zh-CN"/>
              </w:rPr>
            </w:pPr>
            <w:proofErr w:type="spellStart"/>
            <w:r w:rsidRPr="005A2D62">
              <w:rPr>
                <w:lang w:eastAsia="zh-CN"/>
              </w:rPr>
              <w:t>gNB</w:t>
            </w:r>
            <w:proofErr w:type="spellEnd"/>
            <w:r w:rsidRPr="005A2D62">
              <w:rPr>
                <w:lang w:eastAsia="zh-CN"/>
              </w:rPr>
              <w:t xml:space="preserve"> if monitoring resides at UE or </w:t>
            </w:r>
            <w:proofErr w:type="spellStart"/>
            <w:r w:rsidRPr="005A2D62">
              <w:rPr>
                <w:lang w:eastAsia="zh-CN"/>
              </w:rPr>
              <w:t>gNB</w:t>
            </w:r>
            <w:proofErr w:type="spellEnd"/>
            <w:r w:rsidRPr="005A2D62">
              <w:rPr>
                <w:lang w:eastAsia="zh-CN"/>
              </w:rPr>
              <w:t xml:space="preserve">, </w:t>
            </w:r>
          </w:p>
          <w:p w14:paraId="67A9CF87" w14:textId="77777777" w:rsidR="00D15FE1" w:rsidRPr="005A2D62" w:rsidRDefault="00D15FE1" w:rsidP="00F31852">
            <w:pPr>
              <w:rPr>
                <w:lang w:eastAsia="zh-CN"/>
              </w:rPr>
            </w:pPr>
            <w:r w:rsidRPr="005A2D62">
              <w:rPr>
                <w:lang w:eastAsia="zh-CN"/>
              </w:rPr>
              <w:t>UE if monitoring resides at UE</w:t>
            </w:r>
          </w:p>
        </w:tc>
        <w:tc>
          <w:tcPr>
            <w:tcW w:w="3600" w:type="dxa"/>
            <w:vMerge/>
            <w:tcBorders>
              <w:top w:val="nil"/>
              <w:left w:val="nil"/>
              <w:bottom w:val="nil"/>
              <w:right w:val="single" w:sz="8" w:space="0" w:color="0068B5"/>
            </w:tcBorders>
            <w:vAlign w:val="center"/>
            <w:hideMark/>
          </w:tcPr>
          <w:p w14:paraId="788B4CF9" w14:textId="77777777" w:rsidR="00D15FE1" w:rsidRPr="005A2D62" w:rsidRDefault="00D15FE1" w:rsidP="00F31852">
            <w:pPr>
              <w:rPr>
                <w:lang w:eastAsia="zh-CN"/>
              </w:rPr>
            </w:pPr>
          </w:p>
        </w:tc>
      </w:tr>
      <w:tr w:rsidR="00D15FE1" w:rsidRPr="005A2D62" w14:paraId="3E75DF46" w14:textId="77777777" w:rsidTr="00F31852">
        <w:trPr>
          <w:trHeight w:val="48"/>
        </w:trPr>
        <w:tc>
          <w:tcPr>
            <w:tcW w:w="2471" w:type="dxa"/>
            <w:tcBorders>
              <w:top w:val="nil"/>
              <w:left w:val="nil"/>
              <w:bottom w:val="single" w:sz="8" w:space="0" w:color="0068B5"/>
              <w:right w:val="single" w:sz="8" w:space="0" w:color="0068B5"/>
            </w:tcBorders>
            <w:shd w:val="clear" w:color="auto" w:fill="E7EBF3"/>
            <w:tcMar>
              <w:top w:w="15" w:type="dxa"/>
              <w:left w:w="108" w:type="dxa"/>
              <w:bottom w:w="0" w:type="dxa"/>
              <w:right w:w="108" w:type="dxa"/>
            </w:tcMar>
            <w:vAlign w:val="center"/>
          </w:tcPr>
          <w:p w14:paraId="2593F809" w14:textId="77777777" w:rsidR="00D15FE1" w:rsidRPr="005A2D62" w:rsidRDefault="00D15FE1" w:rsidP="00F31852">
            <w:pPr>
              <w:rPr>
                <w:b/>
                <w:bCs/>
                <w:lang w:eastAsia="zh-CN"/>
              </w:rPr>
            </w:pPr>
            <w:r>
              <w:rPr>
                <w:b/>
                <w:bCs/>
                <w:lang w:eastAsia="zh-CN"/>
              </w:rPr>
              <w:t>Mobility management/performance monitoring</w:t>
            </w:r>
          </w:p>
        </w:tc>
        <w:tc>
          <w:tcPr>
            <w:tcW w:w="3199" w:type="dxa"/>
            <w:tcBorders>
              <w:top w:val="nil"/>
              <w:left w:val="single" w:sz="8" w:space="0" w:color="0068B5"/>
              <w:bottom w:val="single" w:sz="8" w:space="0" w:color="0068B5"/>
              <w:right w:val="nil"/>
            </w:tcBorders>
            <w:shd w:val="clear" w:color="auto" w:fill="E7EBF3"/>
            <w:tcMar>
              <w:top w:w="15" w:type="dxa"/>
              <w:left w:w="108" w:type="dxa"/>
              <w:bottom w:w="0" w:type="dxa"/>
              <w:right w:w="108" w:type="dxa"/>
            </w:tcMar>
            <w:vAlign w:val="center"/>
          </w:tcPr>
          <w:p w14:paraId="389F408B" w14:textId="77777777" w:rsidR="00D15FE1" w:rsidRPr="005A2D62" w:rsidRDefault="00D15FE1" w:rsidP="00F31852">
            <w:pPr>
              <w:rPr>
                <w:lang w:eastAsia="zh-CN"/>
              </w:rPr>
            </w:pPr>
            <w:proofErr w:type="spellStart"/>
            <w:r>
              <w:rPr>
                <w:lang w:eastAsia="zh-CN"/>
              </w:rPr>
              <w:t>gNB</w:t>
            </w:r>
            <w:proofErr w:type="spellEnd"/>
          </w:p>
        </w:tc>
        <w:tc>
          <w:tcPr>
            <w:tcW w:w="3600" w:type="dxa"/>
            <w:tcBorders>
              <w:top w:val="nil"/>
              <w:left w:val="nil"/>
              <w:bottom w:val="single" w:sz="8" w:space="0" w:color="0068B5"/>
              <w:right w:val="single" w:sz="8" w:space="0" w:color="0068B5"/>
            </w:tcBorders>
            <w:vAlign w:val="center"/>
          </w:tcPr>
          <w:p w14:paraId="507BF514" w14:textId="77777777" w:rsidR="00D15FE1" w:rsidRPr="005A2D62" w:rsidRDefault="00D15FE1" w:rsidP="00F31852">
            <w:pPr>
              <w:rPr>
                <w:lang w:eastAsia="zh-CN"/>
              </w:rPr>
            </w:pPr>
          </w:p>
        </w:tc>
      </w:tr>
    </w:tbl>
    <w:p w14:paraId="7DE2BE3C" w14:textId="77777777" w:rsidR="00A234E5" w:rsidRDefault="00A234E5" w:rsidP="00A234E5">
      <w:pPr>
        <w:rPr>
          <w:lang w:val="en-GB" w:eastAsia="zh-CN"/>
        </w:rPr>
      </w:pPr>
    </w:p>
    <w:p w14:paraId="4727BCF9" w14:textId="46B4CB52" w:rsidR="00A234E5" w:rsidRDefault="00A234E5" w:rsidP="00A234E5">
      <w:pPr>
        <w:pStyle w:val="MiniHeading"/>
      </w:pPr>
      <w:r w:rsidRPr="005826AD">
        <w:rPr>
          <w:highlight w:val="yellow"/>
        </w:rPr>
        <w:t>Mobility and In</w:t>
      </w:r>
      <w:r w:rsidR="005826AD" w:rsidRPr="005826AD">
        <w:rPr>
          <w:highlight w:val="yellow"/>
        </w:rPr>
        <w:t>ference Performance KPIs</w:t>
      </w:r>
    </w:p>
    <w:p w14:paraId="66283B85" w14:textId="77777777" w:rsidR="002677E1" w:rsidRDefault="002677E1" w:rsidP="002677E1">
      <w:pPr>
        <w:pStyle w:val="Obs-prop"/>
      </w:pPr>
      <w:r>
        <w:t>Proposal 4: For mobility performance KPIs, measurement event prediction considers performance KPIs defined in TR 36.839 as baseline, including handover failure, RLF, ping-pong, short-time-of-stay, etc. FFS on definition enhancement for existing performance KPIs</w:t>
      </w:r>
      <w:r w:rsidRPr="003F4D62">
        <w:t xml:space="preserve"> </w:t>
      </w:r>
      <w:r>
        <w:t>and other performance KPIs.</w:t>
      </w:r>
    </w:p>
    <w:p w14:paraId="30804551" w14:textId="77777777" w:rsidR="002677E1" w:rsidRDefault="002677E1" w:rsidP="002677E1">
      <w:pPr>
        <w:pStyle w:val="Obs-prop"/>
        <w:rPr>
          <w:lang w:eastAsia="zh-CN"/>
        </w:rPr>
      </w:pPr>
      <w:r>
        <w:rPr>
          <w:lang w:eastAsia="zh-CN"/>
        </w:rPr>
        <w:t>Proposal 5: For measurement event prediction, following performance KPIs are considered as baseline:</w:t>
      </w:r>
    </w:p>
    <w:p w14:paraId="43F012C3" w14:textId="77777777" w:rsidR="002677E1" w:rsidRDefault="002677E1" w:rsidP="002677E1">
      <w:pPr>
        <w:pStyle w:val="Obs-prop"/>
        <w:numPr>
          <w:ilvl w:val="0"/>
          <w:numId w:val="44"/>
        </w:numPr>
        <w:rPr>
          <w:lang w:eastAsia="zh-CN"/>
        </w:rPr>
      </w:pPr>
      <w:r>
        <w:rPr>
          <w:lang w:eastAsia="zh-CN"/>
        </w:rPr>
        <w:t xml:space="preserve">model complexity and computational </w:t>
      </w:r>
      <w:proofErr w:type="gramStart"/>
      <w:r>
        <w:rPr>
          <w:lang w:eastAsia="zh-CN"/>
        </w:rPr>
        <w:t>complexity;</w:t>
      </w:r>
      <w:proofErr w:type="gramEnd"/>
    </w:p>
    <w:p w14:paraId="6C0C909D" w14:textId="77777777" w:rsidR="002677E1" w:rsidRDefault="002677E1" w:rsidP="002677E1">
      <w:pPr>
        <w:pStyle w:val="Obs-prop"/>
        <w:numPr>
          <w:ilvl w:val="0"/>
          <w:numId w:val="44"/>
        </w:numPr>
        <w:rPr>
          <w:lang w:eastAsia="zh-CN"/>
        </w:rPr>
      </w:pPr>
      <w:r>
        <w:rPr>
          <w:lang w:eastAsia="zh-CN"/>
        </w:rPr>
        <w:t>measurement event prediction accuracy, i.e. goodness of matching (e.g. prediction accuracy, recall rate, false prediction) and quality of matched predictions. FFS on the tolerant time between real event and predicted event matching.</w:t>
      </w:r>
    </w:p>
    <w:p w14:paraId="3914C5B4" w14:textId="77777777" w:rsidR="002677E1" w:rsidRDefault="002677E1" w:rsidP="002677E1">
      <w:pPr>
        <w:pStyle w:val="Obs-prop"/>
      </w:pPr>
    </w:p>
    <w:p w14:paraId="2BDFB676" w14:textId="77777777" w:rsidR="002677E1" w:rsidRDefault="002677E1" w:rsidP="009D5BF3"/>
    <w:p w14:paraId="0F29A8A5" w14:textId="77777777" w:rsidR="00EA30D1" w:rsidRDefault="00EA30D1" w:rsidP="00EA30D1">
      <w:pPr>
        <w:pStyle w:val="Heading1"/>
      </w:pPr>
      <w:r>
        <w:t>Reference</w:t>
      </w:r>
    </w:p>
    <w:p w14:paraId="62910342" w14:textId="18371F73" w:rsidR="004B791E" w:rsidRDefault="004B791E" w:rsidP="004B791E">
      <w:pPr>
        <w:rPr>
          <w:lang w:val="en-GB"/>
        </w:rPr>
      </w:pPr>
      <w:r>
        <w:rPr>
          <w:lang w:val="en-GB"/>
        </w:rPr>
        <w:t xml:space="preserve">[1] RP-234055, </w:t>
      </w:r>
      <w:r w:rsidRPr="008C24A7">
        <w:rPr>
          <w:lang w:val="en-GB"/>
        </w:rPr>
        <w:t>Study on Artificial Intelligence (AI)/Machine Learning (ML) for mobility in NR</w:t>
      </w:r>
    </w:p>
    <w:p w14:paraId="1E24687B" w14:textId="5856F8A1" w:rsidR="00EA30D1" w:rsidRDefault="00EA30D1" w:rsidP="00EA30D1">
      <w:pPr>
        <w:rPr>
          <w:lang w:val="en-GB"/>
        </w:rPr>
      </w:pPr>
      <w:r>
        <w:rPr>
          <w:lang w:val="en-GB"/>
        </w:rPr>
        <w:t xml:space="preserve">[2] </w:t>
      </w:r>
      <w:r w:rsidR="00C972F6">
        <w:rPr>
          <w:lang w:val="en-GB"/>
        </w:rPr>
        <w:t>R2-</w:t>
      </w:r>
      <w:r w:rsidR="00565A41">
        <w:rPr>
          <w:lang w:val="en-GB"/>
        </w:rPr>
        <w:t>2402403</w:t>
      </w:r>
      <w:r w:rsidR="00C972F6">
        <w:rPr>
          <w:lang w:val="en-GB"/>
        </w:rPr>
        <w:t>,</w:t>
      </w:r>
      <w:r w:rsidR="002F5CC0">
        <w:rPr>
          <w:lang w:val="en-GB"/>
        </w:rPr>
        <w:t xml:space="preserve"> </w:t>
      </w:r>
      <w:r w:rsidR="002F5CC0" w:rsidRPr="002F5CC0">
        <w:rPr>
          <w:lang w:val="en-GB"/>
        </w:rPr>
        <w:t>Area of Interest of RRM measurement prediction</w:t>
      </w:r>
      <w:r w:rsidR="002F5CC0">
        <w:rPr>
          <w:lang w:val="en-GB"/>
        </w:rPr>
        <w:t>, Intel Corporation</w:t>
      </w:r>
      <w:r w:rsidR="00C972F6">
        <w:rPr>
          <w:lang w:val="en-GB"/>
        </w:rPr>
        <w:t xml:space="preserve"> </w:t>
      </w:r>
    </w:p>
    <w:p w14:paraId="720853C4" w14:textId="63085313" w:rsidR="007C3BD6" w:rsidRPr="00A72724" w:rsidRDefault="007C3BD6" w:rsidP="007C3BD6">
      <w:pPr>
        <w:rPr>
          <w:lang w:val="en-GB"/>
        </w:rPr>
      </w:pPr>
      <w:r>
        <w:rPr>
          <w:lang w:val="en-GB"/>
        </w:rPr>
        <w:t>[</w:t>
      </w:r>
      <w:r w:rsidR="00872A43">
        <w:rPr>
          <w:lang w:val="en-GB"/>
        </w:rPr>
        <w:t>3</w:t>
      </w:r>
      <w:r>
        <w:rPr>
          <w:lang w:val="en-GB"/>
        </w:rPr>
        <w:t xml:space="preserve">] </w:t>
      </w:r>
      <w:hyperlink r:id="rId20" w:history="1">
        <w:r w:rsidRPr="009B74B1">
          <w:rPr>
            <w:lang w:val="en-GB"/>
          </w:rPr>
          <w:t>Event Prediction in the Big Data Era: A Systematic Survey (arxiv.org)</w:t>
        </w:r>
      </w:hyperlink>
    </w:p>
    <w:p w14:paraId="32779CDA" w14:textId="44827911" w:rsidR="007C3BD6" w:rsidRPr="00556F11" w:rsidRDefault="007C3BD6" w:rsidP="00EA30D1">
      <w:pPr>
        <w:rPr>
          <w:lang w:val="en-GB"/>
        </w:rPr>
      </w:pPr>
    </w:p>
    <w:p w14:paraId="2B509F5C" w14:textId="377C4F5F" w:rsidR="00AC4258" w:rsidRDefault="00AC4258" w:rsidP="00AC4258">
      <w:pPr>
        <w:pStyle w:val="Obs-prop"/>
      </w:pPr>
    </w:p>
    <w:sectPr w:rsidR="00AC4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2B1A1" w14:textId="77777777" w:rsidR="00FA1DD0" w:rsidRDefault="00FA1DD0" w:rsidP="003F5463">
      <w:pPr>
        <w:spacing w:after="0"/>
      </w:pPr>
      <w:r>
        <w:separator/>
      </w:r>
    </w:p>
  </w:endnote>
  <w:endnote w:type="continuationSeparator" w:id="0">
    <w:p w14:paraId="2A25789F" w14:textId="77777777" w:rsidR="00FA1DD0" w:rsidRDefault="00FA1DD0" w:rsidP="003F5463">
      <w:pPr>
        <w:spacing w:after="0"/>
      </w:pPr>
      <w:r>
        <w:continuationSeparator/>
      </w:r>
    </w:p>
  </w:endnote>
  <w:endnote w:type="continuationNotice" w:id="1">
    <w:p w14:paraId="2F4817BA" w14:textId="77777777" w:rsidR="00FA1DD0" w:rsidRDefault="00FA1D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2EAA2" w14:textId="77777777" w:rsidR="00FA1DD0" w:rsidRDefault="00FA1DD0" w:rsidP="003F5463">
      <w:pPr>
        <w:spacing w:after="0"/>
      </w:pPr>
      <w:r>
        <w:separator/>
      </w:r>
    </w:p>
  </w:footnote>
  <w:footnote w:type="continuationSeparator" w:id="0">
    <w:p w14:paraId="5FF0AABB" w14:textId="77777777" w:rsidR="00FA1DD0" w:rsidRDefault="00FA1DD0" w:rsidP="003F5463">
      <w:pPr>
        <w:spacing w:after="0"/>
      </w:pPr>
      <w:r>
        <w:continuationSeparator/>
      </w:r>
    </w:p>
  </w:footnote>
  <w:footnote w:type="continuationNotice" w:id="1">
    <w:p w14:paraId="616CBC69" w14:textId="77777777" w:rsidR="00FA1DD0" w:rsidRDefault="00FA1D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705FD"/>
    <w:multiLevelType w:val="hybridMultilevel"/>
    <w:tmpl w:val="ABD0F64E"/>
    <w:lvl w:ilvl="0" w:tplc="E35264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41359"/>
    <w:multiLevelType w:val="hybridMultilevel"/>
    <w:tmpl w:val="B40005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3916A0"/>
    <w:multiLevelType w:val="hybridMultilevel"/>
    <w:tmpl w:val="93AA474A"/>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EE657C"/>
    <w:multiLevelType w:val="hybridMultilevel"/>
    <w:tmpl w:val="F4423FF4"/>
    <w:lvl w:ilvl="0" w:tplc="5D24C4A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85A7128"/>
    <w:multiLevelType w:val="hybridMultilevel"/>
    <w:tmpl w:val="F87098C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315634"/>
    <w:multiLevelType w:val="hybridMultilevel"/>
    <w:tmpl w:val="6FB4ACFE"/>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53162D2F"/>
    <w:multiLevelType w:val="multilevel"/>
    <w:tmpl w:val="C0A2A6AC"/>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550A361A"/>
    <w:multiLevelType w:val="hybridMultilevel"/>
    <w:tmpl w:val="E954E602"/>
    <w:lvl w:ilvl="0" w:tplc="5414E0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A54FBE"/>
    <w:multiLevelType w:val="hybridMultilevel"/>
    <w:tmpl w:val="E2D6CD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2A4A9E"/>
    <w:multiLevelType w:val="hybridMultilevel"/>
    <w:tmpl w:val="CB40DFF6"/>
    <w:lvl w:ilvl="0" w:tplc="A3F43F18">
      <w:start w:val="1"/>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594563"/>
    <w:multiLevelType w:val="hybridMultilevel"/>
    <w:tmpl w:val="85EE81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ED3490"/>
    <w:multiLevelType w:val="hybridMultilevel"/>
    <w:tmpl w:val="43047834"/>
    <w:lvl w:ilvl="0" w:tplc="09F0992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1529CE"/>
    <w:multiLevelType w:val="hybridMultilevel"/>
    <w:tmpl w:val="4446B97A"/>
    <w:lvl w:ilvl="0" w:tplc="8DB2544C">
      <w:start w:val="1"/>
      <w:numFmt w:val="bullet"/>
      <w:lvlText w:val=""/>
      <w:lvlJc w:val="left"/>
      <w:pPr>
        <w:ind w:left="2040" w:hanging="360"/>
      </w:pPr>
      <w:rPr>
        <w:rFonts w:ascii="Wingdings" w:eastAsia="Calibri" w:hAnsi="Wingdings" w:cs="Times New Roman" w:hint="default"/>
      </w:rPr>
    </w:lvl>
    <w:lvl w:ilvl="1" w:tplc="04090003">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24" w15:restartNumberingAfterBreak="0">
    <w:nsid w:val="65581F27"/>
    <w:multiLevelType w:val="hybridMultilevel"/>
    <w:tmpl w:val="A2FAFC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8460BE5"/>
    <w:multiLevelType w:val="hybridMultilevel"/>
    <w:tmpl w:val="227A03BA"/>
    <w:lvl w:ilvl="0" w:tplc="976EF614">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DF7A44"/>
    <w:multiLevelType w:val="hybridMultilevel"/>
    <w:tmpl w:val="E96EB7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CF664FA"/>
    <w:multiLevelType w:val="hybridMultilevel"/>
    <w:tmpl w:val="6E7AAE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6F2941"/>
    <w:multiLevelType w:val="hybridMultilevel"/>
    <w:tmpl w:val="49F6DBC8"/>
    <w:lvl w:ilvl="0" w:tplc="0FB0388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909391545">
    <w:abstractNumId w:val="12"/>
  </w:num>
  <w:num w:numId="2" w16cid:durableId="363403801">
    <w:abstractNumId w:val="0"/>
  </w:num>
  <w:num w:numId="3" w16cid:durableId="962229383">
    <w:abstractNumId w:val="16"/>
  </w:num>
  <w:num w:numId="4" w16cid:durableId="911234255">
    <w:abstractNumId w:val="7"/>
  </w:num>
  <w:num w:numId="5" w16cid:durableId="187988551">
    <w:abstractNumId w:val="2"/>
  </w:num>
  <w:num w:numId="6" w16cid:durableId="998268520">
    <w:abstractNumId w:val="8"/>
  </w:num>
  <w:num w:numId="7" w16cid:durableId="1419711285">
    <w:abstractNumId w:val="31"/>
  </w:num>
  <w:num w:numId="8" w16cid:durableId="1806122278">
    <w:abstractNumId w:val="6"/>
  </w:num>
  <w:num w:numId="9" w16cid:durableId="897284249">
    <w:abstractNumId w:val="33"/>
  </w:num>
  <w:num w:numId="10" w16cid:durableId="460658485">
    <w:abstractNumId w:val="4"/>
  </w:num>
  <w:num w:numId="11" w16cid:durableId="5072095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4847779">
    <w:abstractNumId w:val="32"/>
  </w:num>
  <w:num w:numId="13" w16cid:durableId="962463153">
    <w:abstractNumId w:val="10"/>
  </w:num>
  <w:num w:numId="14" w16cid:durableId="2091416069">
    <w:abstractNumId w:val="3"/>
  </w:num>
  <w:num w:numId="15" w16cid:durableId="1229070153">
    <w:abstractNumId w:val="11"/>
  </w:num>
  <w:num w:numId="16" w16cid:durableId="59837401">
    <w:abstractNumId w:val="25"/>
  </w:num>
  <w:num w:numId="17" w16cid:durableId="886768975">
    <w:abstractNumId w:val="29"/>
  </w:num>
  <w:num w:numId="18" w16cid:durableId="1868134958">
    <w:abstractNumId w:val="1"/>
  </w:num>
  <w:num w:numId="19" w16cid:durableId="2003313857">
    <w:abstractNumId w:val="26"/>
  </w:num>
  <w:num w:numId="20" w16cid:durableId="1805538515">
    <w:abstractNumId w:val="4"/>
  </w:num>
  <w:num w:numId="21" w16cid:durableId="829059108">
    <w:abstractNumId w:val="16"/>
  </w:num>
  <w:num w:numId="22" w16cid:durableId="742996762">
    <w:abstractNumId w:val="22"/>
  </w:num>
  <w:num w:numId="23" w16cid:durableId="1490100759">
    <w:abstractNumId w:val="16"/>
  </w:num>
  <w:num w:numId="24" w16cid:durableId="1358192662">
    <w:abstractNumId w:val="16"/>
  </w:num>
  <w:num w:numId="25" w16cid:durableId="1280531308">
    <w:abstractNumId w:val="16"/>
  </w:num>
  <w:num w:numId="26" w16cid:durableId="506210874">
    <w:abstractNumId w:val="28"/>
  </w:num>
  <w:num w:numId="27" w16cid:durableId="839001344">
    <w:abstractNumId w:val="9"/>
  </w:num>
  <w:num w:numId="28" w16cid:durableId="1341468669">
    <w:abstractNumId w:val="16"/>
  </w:num>
  <w:num w:numId="29" w16cid:durableId="331566276">
    <w:abstractNumId w:val="18"/>
  </w:num>
  <w:num w:numId="30" w16cid:durableId="1042828244">
    <w:abstractNumId w:val="23"/>
  </w:num>
  <w:num w:numId="31" w16cid:durableId="1728189914">
    <w:abstractNumId w:val="19"/>
  </w:num>
  <w:num w:numId="32" w16cid:durableId="923803301">
    <w:abstractNumId w:val="26"/>
  </w:num>
  <w:num w:numId="33" w16cid:durableId="1391151043">
    <w:abstractNumId w:val="25"/>
  </w:num>
  <w:num w:numId="34" w16cid:durableId="628516603">
    <w:abstractNumId w:val="30"/>
  </w:num>
  <w:num w:numId="35" w16cid:durableId="1585409254">
    <w:abstractNumId w:val="16"/>
  </w:num>
  <w:num w:numId="36" w16cid:durableId="1204901398">
    <w:abstractNumId w:val="20"/>
  </w:num>
  <w:num w:numId="37" w16cid:durableId="19150445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20679293">
    <w:abstractNumId w:val="27"/>
  </w:num>
  <w:num w:numId="39" w16cid:durableId="1265383400">
    <w:abstractNumId w:val="35"/>
  </w:num>
  <w:num w:numId="40" w16cid:durableId="433213899">
    <w:abstractNumId w:val="4"/>
  </w:num>
  <w:num w:numId="41" w16cid:durableId="336276753">
    <w:abstractNumId w:val="5"/>
  </w:num>
  <w:num w:numId="42" w16cid:durableId="1272930333">
    <w:abstractNumId w:val="34"/>
  </w:num>
  <w:num w:numId="43" w16cid:durableId="693119386">
    <w:abstractNumId w:val="17"/>
  </w:num>
  <w:num w:numId="44" w16cid:durableId="384990929">
    <w:abstractNumId w:val="21"/>
  </w:num>
  <w:num w:numId="45" w16cid:durableId="1627394602">
    <w:abstractNumId w:val="14"/>
  </w:num>
  <w:num w:numId="46" w16cid:durableId="455757339">
    <w:abstractNumId w:val="13"/>
  </w:num>
  <w:num w:numId="47" w16cid:durableId="982076273">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proofState w:spelling="clean" w:grammar="clean"/>
  <w:defaultTabStop w:val="720"/>
  <w:characterSpacingControl w:val="doNotCompress"/>
  <w:hdrShapeDefaults>
    <o:shapedefaults v:ext="edit" spidmax="20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5C0"/>
    <w:rsid w:val="00000AC4"/>
    <w:rsid w:val="00000C85"/>
    <w:rsid w:val="0000125F"/>
    <w:rsid w:val="000014D2"/>
    <w:rsid w:val="00001A3C"/>
    <w:rsid w:val="00001DB6"/>
    <w:rsid w:val="000022F6"/>
    <w:rsid w:val="00002596"/>
    <w:rsid w:val="000025B6"/>
    <w:rsid w:val="00002C63"/>
    <w:rsid w:val="00002D18"/>
    <w:rsid w:val="00002DA8"/>
    <w:rsid w:val="00003B22"/>
    <w:rsid w:val="00004934"/>
    <w:rsid w:val="00004A6F"/>
    <w:rsid w:val="00004E8F"/>
    <w:rsid w:val="00004EE9"/>
    <w:rsid w:val="00005A61"/>
    <w:rsid w:val="00005ABD"/>
    <w:rsid w:val="00005C48"/>
    <w:rsid w:val="00005E04"/>
    <w:rsid w:val="0000651B"/>
    <w:rsid w:val="000065DF"/>
    <w:rsid w:val="00007777"/>
    <w:rsid w:val="000100D5"/>
    <w:rsid w:val="00010763"/>
    <w:rsid w:val="000108E4"/>
    <w:rsid w:val="00010B5E"/>
    <w:rsid w:val="0001100E"/>
    <w:rsid w:val="00011057"/>
    <w:rsid w:val="00011A5F"/>
    <w:rsid w:val="000121A6"/>
    <w:rsid w:val="000124A0"/>
    <w:rsid w:val="00012881"/>
    <w:rsid w:val="00013251"/>
    <w:rsid w:val="000138E8"/>
    <w:rsid w:val="0001447C"/>
    <w:rsid w:val="000144BB"/>
    <w:rsid w:val="00014834"/>
    <w:rsid w:val="00015461"/>
    <w:rsid w:val="000159B0"/>
    <w:rsid w:val="00015C7C"/>
    <w:rsid w:val="0001660D"/>
    <w:rsid w:val="000168D9"/>
    <w:rsid w:val="00016CEB"/>
    <w:rsid w:val="000176FE"/>
    <w:rsid w:val="00020098"/>
    <w:rsid w:val="000203CA"/>
    <w:rsid w:val="00020606"/>
    <w:rsid w:val="00020766"/>
    <w:rsid w:val="000207FD"/>
    <w:rsid w:val="00020F8F"/>
    <w:rsid w:val="0002154F"/>
    <w:rsid w:val="00021CE0"/>
    <w:rsid w:val="00021DA5"/>
    <w:rsid w:val="00021ECE"/>
    <w:rsid w:val="00021EE9"/>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EB"/>
    <w:rsid w:val="00025A21"/>
    <w:rsid w:val="00025AD3"/>
    <w:rsid w:val="00025FCD"/>
    <w:rsid w:val="000261AC"/>
    <w:rsid w:val="00026783"/>
    <w:rsid w:val="00026AE4"/>
    <w:rsid w:val="00026DF1"/>
    <w:rsid w:val="0002709D"/>
    <w:rsid w:val="000278D5"/>
    <w:rsid w:val="00027DEE"/>
    <w:rsid w:val="00027E06"/>
    <w:rsid w:val="000307BC"/>
    <w:rsid w:val="000307C1"/>
    <w:rsid w:val="00030A9D"/>
    <w:rsid w:val="00030E36"/>
    <w:rsid w:val="00031DAA"/>
    <w:rsid w:val="0003210A"/>
    <w:rsid w:val="000321EE"/>
    <w:rsid w:val="0003241F"/>
    <w:rsid w:val="000325AA"/>
    <w:rsid w:val="000327C4"/>
    <w:rsid w:val="0003299A"/>
    <w:rsid w:val="00032ABC"/>
    <w:rsid w:val="00032BDD"/>
    <w:rsid w:val="00032F17"/>
    <w:rsid w:val="0003313B"/>
    <w:rsid w:val="00034308"/>
    <w:rsid w:val="00034455"/>
    <w:rsid w:val="00034CC6"/>
    <w:rsid w:val="00034E30"/>
    <w:rsid w:val="000350B9"/>
    <w:rsid w:val="00035732"/>
    <w:rsid w:val="00035ABE"/>
    <w:rsid w:val="00035B73"/>
    <w:rsid w:val="00035E1A"/>
    <w:rsid w:val="00035F0F"/>
    <w:rsid w:val="00036898"/>
    <w:rsid w:val="00037839"/>
    <w:rsid w:val="00037B23"/>
    <w:rsid w:val="000400C8"/>
    <w:rsid w:val="000400D1"/>
    <w:rsid w:val="00040713"/>
    <w:rsid w:val="00040A14"/>
    <w:rsid w:val="000410CA"/>
    <w:rsid w:val="00041805"/>
    <w:rsid w:val="00041C4A"/>
    <w:rsid w:val="00042121"/>
    <w:rsid w:val="00042191"/>
    <w:rsid w:val="000424EE"/>
    <w:rsid w:val="00042728"/>
    <w:rsid w:val="0004292E"/>
    <w:rsid w:val="0004330C"/>
    <w:rsid w:val="00043327"/>
    <w:rsid w:val="000433B6"/>
    <w:rsid w:val="00043531"/>
    <w:rsid w:val="0004356A"/>
    <w:rsid w:val="000435C2"/>
    <w:rsid w:val="00043740"/>
    <w:rsid w:val="000445B1"/>
    <w:rsid w:val="00045A6C"/>
    <w:rsid w:val="00045AF5"/>
    <w:rsid w:val="00045CAA"/>
    <w:rsid w:val="00046301"/>
    <w:rsid w:val="000466B9"/>
    <w:rsid w:val="00046AE5"/>
    <w:rsid w:val="00046D89"/>
    <w:rsid w:val="00046F74"/>
    <w:rsid w:val="000478F7"/>
    <w:rsid w:val="00047E4E"/>
    <w:rsid w:val="00047F3B"/>
    <w:rsid w:val="00050873"/>
    <w:rsid w:val="00050B48"/>
    <w:rsid w:val="00050E0F"/>
    <w:rsid w:val="000514AE"/>
    <w:rsid w:val="000514CE"/>
    <w:rsid w:val="000516AC"/>
    <w:rsid w:val="000519FD"/>
    <w:rsid w:val="00051B24"/>
    <w:rsid w:val="00051FBB"/>
    <w:rsid w:val="00052091"/>
    <w:rsid w:val="00052347"/>
    <w:rsid w:val="00052C71"/>
    <w:rsid w:val="00052D2C"/>
    <w:rsid w:val="00052E68"/>
    <w:rsid w:val="00052FF4"/>
    <w:rsid w:val="000530B5"/>
    <w:rsid w:val="000535AA"/>
    <w:rsid w:val="00053789"/>
    <w:rsid w:val="000539CD"/>
    <w:rsid w:val="000545F9"/>
    <w:rsid w:val="000548A0"/>
    <w:rsid w:val="00054A08"/>
    <w:rsid w:val="00055399"/>
    <w:rsid w:val="000558DA"/>
    <w:rsid w:val="00055BEF"/>
    <w:rsid w:val="00055C19"/>
    <w:rsid w:val="0005603C"/>
    <w:rsid w:val="0005632F"/>
    <w:rsid w:val="0005648E"/>
    <w:rsid w:val="00057860"/>
    <w:rsid w:val="00057ADD"/>
    <w:rsid w:val="00061A57"/>
    <w:rsid w:val="00061AA7"/>
    <w:rsid w:val="00061E99"/>
    <w:rsid w:val="0006218F"/>
    <w:rsid w:val="000626A6"/>
    <w:rsid w:val="00063542"/>
    <w:rsid w:val="00063910"/>
    <w:rsid w:val="000649A5"/>
    <w:rsid w:val="00065892"/>
    <w:rsid w:val="00066055"/>
    <w:rsid w:val="000664FD"/>
    <w:rsid w:val="00066943"/>
    <w:rsid w:val="00067E74"/>
    <w:rsid w:val="00067F5A"/>
    <w:rsid w:val="000706C0"/>
    <w:rsid w:val="00070EA1"/>
    <w:rsid w:val="00070F23"/>
    <w:rsid w:val="000716A7"/>
    <w:rsid w:val="00071C77"/>
    <w:rsid w:val="00072850"/>
    <w:rsid w:val="00072B0F"/>
    <w:rsid w:val="00072EBA"/>
    <w:rsid w:val="000739F4"/>
    <w:rsid w:val="00073F21"/>
    <w:rsid w:val="00073F6F"/>
    <w:rsid w:val="00074A3E"/>
    <w:rsid w:val="00074F91"/>
    <w:rsid w:val="000752E0"/>
    <w:rsid w:val="00075334"/>
    <w:rsid w:val="0007568A"/>
    <w:rsid w:val="00075D59"/>
    <w:rsid w:val="00077729"/>
    <w:rsid w:val="000777C2"/>
    <w:rsid w:val="000808C4"/>
    <w:rsid w:val="00080BEB"/>
    <w:rsid w:val="000815A8"/>
    <w:rsid w:val="000816A0"/>
    <w:rsid w:val="00081781"/>
    <w:rsid w:val="00081C48"/>
    <w:rsid w:val="00081CC8"/>
    <w:rsid w:val="00081D56"/>
    <w:rsid w:val="00081DF4"/>
    <w:rsid w:val="000824EB"/>
    <w:rsid w:val="00082AB1"/>
    <w:rsid w:val="00082DF6"/>
    <w:rsid w:val="00083465"/>
    <w:rsid w:val="00083DC4"/>
    <w:rsid w:val="00083DDB"/>
    <w:rsid w:val="00084233"/>
    <w:rsid w:val="000845B8"/>
    <w:rsid w:val="000845F3"/>
    <w:rsid w:val="00084A24"/>
    <w:rsid w:val="00085538"/>
    <w:rsid w:val="000859B1"/>
    <w:rsid w:val="00085C69"/>
    <w:rsid w:val="00085F35"/>
    <w:rsid w:val="00086151"/>
    <w:rsid w:val="00086EFB"/>
    <w:rsid w:val="00086F2F"/>
    <w:rsid w:val="000870D5"/>
    <w:rsid w:val="000873AD"/>
    <w:rsid w:val="00087A59"/>
    <w:rsid w:val="000900F1"/>
    <w:rsid w:val="00090540"/>
    <w:rsid w:val="0009064A"/>
    <w:rsid w:val="0009167E"/>
    <w:rsid w:val="00092169"/>
    <w:rsid w:val="000928D1"/>
    <w:rsid w:val="00092EFE"/>
    <w:rsid w:val="000938F4"/>
    <w:rsid w:val="00093E07"/>
    <w:rsid w:val="000941D7"/>
    <w:rsid w:val="00094A13"/>
    <w:rsid w:val="00094AC7"/>
    <w:rsid w:val="0009505C"/>
    <w:rsid w:val="000954BA"/>
    <w:rsid w:val="00095B23"/>
    <w:rsid w:val="00095FF0"/>
    <w:rsid w:val="0009647F"/>
    <w:rsid w:val="00096972"/>
    <w:rsid w:val="0009722A"/>
    <w:rsid w:val="00097B36"/>
    <w:rsid w:val="000A0319"/>
    <w:rsid w:val="000A0623"/>
    <w:rsid w:val="000A08A2"/>
    <w:rsid w:val="000A1C2B"/>
    <w:rsid w:val="000A1CB1"/>
    <w:rsid w:val="000A1D48"/>
    <w:rsid w:val="000A1DC5"/>
    <w:rsid w:val="000A2197"/>
    <w:rsid w:val="000A319A"/>
    <w:rsid w:val="000A3244"/>
    <w:rsid w:val="000A3351"/>
    <w:rsid w:val="000A3770"/>
    <w:rsid w:val="000A3D0D"/>
    <w:rsid w:val="000A448E"/>
    <w:rsid w:val="000A4B16"/>
    <w:rsid w:val="000A4F00"/>
    <w:rsid w:val="000A57FE"/>
    <w:rsid w:val="000A636A"/>
    <w:rsid w:val="000A6CCD"/>
    <w:rsid w:val="000A6FDB"/>
    <w:rsid w:val="000A723D"/>
    <w:rsid w:val="000A7856"/>
    <w:rsid w:val="000B0E9D"/>
    <w:rsid w:val="000B1367"/>
    <w:rsid w:val="000B14C3"/>
    <w:rsid w:val="000B1E85"/>
    <w:rsid w:val="000B33FA"/>
    <w:rsid w:val="000B3770"/>
    <w:rsid w:val="000B3DF7"/>
    <w:rsid w:val="000B3F96"/>
    <w:rsid w:val="000B4201"/>
    <w:rsid w:val="000B480D"/>
    <w:rsid w:val="000B4A80"/>
    <w:rsid w:val="000B4D08"/>
    <w:rsid w:val="000B4FE9"/>
    <w:rsid w:val="000B5E6F"/>
    <w:rsid w:val="000B638B"/>
    <w:rsid w:val="000B6743"/>
    <w:rsid w:val="000B689E"/>
    <w:rsid w:val="000B6AF3"/>
    <w:rsid w:val="000B7243"/>
    <w:rsid w:val="000B73B9"/>
    <w:rsid w:val="000B73F7"/>
    <w:rsid w:val="000B76F8"/>
    <w:rsid w:val="000B78BE"/>
    <w:rsid w:val="000C0F75"/>
    <w:rsid w:val="000C11C7"/>
    <w:rsid w:val="000C1458"/>
    <w:rsid w:val="000C1AD6"/>
    <w:rsid w:val="000C1D15"/>
    <w:rsid w:val="000C2093"/>
    <w:rsid w:val="000C2B9E"/>
    <w:rsid w:val="000C3CFF"/>
    <w:rsid w:val="000C3DD9"/>
    <w:rsid w:val="000C3E6C"/>
    <w:rsid w:val="000C3EB2"/>
    <w:rsid w:val="000C4646"/>
    <w:rsid w:val="000C4A74"/>
    <w:rsid w:val="000C4B0D"/>
    <w:rsid w:val="000C5A66"/>
    <w:rsid w:val="000C60A4"/>
    <w:rsid w:val="000C638B"/>
    <w:rsid w:val="000C6476"/>
    <w:rsid w:val="000C6D5F"/>
    <w:rsid w:val="000C7371"/>
    <w:rsid w:val="000C7A1D"/>
    <w:rsid w:val="000C7A90"/>
    <w:rsid w:val="000C7C3D"/>
    <w:rsid w:val="000D03D2"/>
    <w:rsid w:val="000D0ACB"/>
    <w:rsid w:val="000D15A4"/>
    <w:rsid w:val="000D18F5"/>
    <w:rsid w:val="000D1EEA"/>
    <w:rsid w:val="000D265F"/>
    <w:rsid w:val="000D2693"/>
    <w:rsid w:val="000D2FFC"/>
    <w:rsid w:val="000D3AE7"/>
    <w:rsid w:val="000D3B23"/>
    <w:rsid w:val="000D460B"/>
    <w:rsid w:val="000D4CFE"/>
    <w:rsid w:val="000D4D55"/>
    <w:rsid w:val="000D5387"/>
    <w:rsid w:val="000D5624"/>
    <w:rsid w:val="000D60EB"/>
    <w:rsid w:val="000D610C"/>
    <w:rsid w:val="000D64EA"/>
    <w:rsid w:val="000D6565"/>
    <w:rsid w:val="000D683F"/>
    <w:rsid w:val="000D6A6A"/>
    <w:rsid w:val="000D6C9A"/>
    <w:rsid w:val="000D6D77"/>
    <w:rsid w:val="000D7E13"/>
    <w:rsid w:val="000D7EC4"/>
    <w:rsid w:val="000E069B"/>
    <w:rsid w:val="000E08FC"/>
    <w:rsid w:val="000E0F10"/>
    <w:rsid w:val="000E13D5"/>
    <w:rsid w:val="000E1428"/>
    <w:rsid w:val="000E1BF7"/>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553"/>
    <w:rsid w:val="000E7E7B"/>
    <w:rsid w:val="000E7EF9"/>
    <w:rsid w:val="000F0610"/>
    <w:rsid w:val="000F0853"/>
    <w:rsid w:val="000F0888"/>
    <w:rsid w:val="000F0ACF"/>
    <w:rsid w:val="000F0E90"/>
    <w:rsid w:val="000F14EF"/>
    <w:rsid w:val="000F18A9"/>
    <w:rsid w:val="000F284E"/>
    <w:rsid w:val="000F28ED"/>
    <w:rsid w:val="000F2A09"/>
    <w:rsid w:val="000F2D72"/>
    <w:rsid w:val="000F3FA8"/>
    <w:rsid w:val="000F4AF4"/>
    <w:rsid w:val="000F5671"/>
    <w:rsid w:val="000F6122"/>
    <w:rsid w:val="000F61B2"/>
    <w:rsid w:val="000F656C"/>
    <w:rsid w:val="000F6687"/>
    <w:rsid w:val="000F6749"/>
    <w:rsid w:val="000F71A2"/>
    <w:rsid w:val="000F7521"/>
    <w:rsid w:val="000F765D"/>
    <w:rsid w:val="00100590"/>
    <w:rsid w:val="0010084C"/>
    <w:rsid w:val="00100AB6"/>
    <w:rsid w:val="00100C86"/>
    <w:rsid w:val="0010154F"/>
    <w:rsid w:val="00101CF8"/>
    <w:rsid w:val="001032B1"/>
    <w:rsid w:val="00103787"/>
    <w:rsid w:val="00103954"/>
    <w:rsid w:val="001040DA"/>
    <w:rsid w:val="001041DD"/>
    <w:rsid w:val="001044BE"/>
    <w:rsid w:val="0010539A"/>
    <w:rsid w:val="0010558E"/>
    <w:rsid w:val="001055D7"/>
    <w:rsid w:val="001056EA"/>
    <w:rsid w:val="00106120"/>
    <w:rsid w:val="001061F0"/>
    <w:rsid w:val="0010640C"/>
    <w:rsid w:val="00106A18"/>
    <w:rsid w:val="00110238"/>
    <w:rsid w:val="00110A5E"/>
    <w:rsid w:val="00111306"/>
    <w:rsid w:val="00111A47"/>
    <w:rsid w:val="00111AB6"/>
    <w:rsid w:val="00111B8E"/>
    <w:rsid w:val="00112231"/>
    <w:rsid w:val="0011277D"/>
    <w:rsid w:val="00112AA9"/>
    <w:rsid w:val="00112C08"/>
    <w:rsid w:val="0011424E"/>
    <w:rsid w:val="0011441B"/>
    <w:rsid w:val="00114800"/>
    <w:rsid w:val="001149CA"/>
    <w:rsid w:val="00114A85"/>
    <w:rsid w:val="00115384"/>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7EE"/>
    <w:rsid w:val="00121952"/>
    <w:rsid w:val="00121994"/>
    <w:rsid w:val="001220E4"/>
    <w:rsid w:val="00122401"/>
    <w:rsid w:val="00122612"/>
    <w:rsid w:val="001227EA"/>
    <w:rsid w:val="00122C71"/>
    <w:rsid w:val="00122DF1"/>
    <w:rsid w:val="00122EAA"/>
    <w:rsid w:val="0012324D"/>
    <w:rsid w:val="00123BD5"/>
    <w:rsid w:val="001240F9"/>
    <w:rsid w:val="00124551"/>
    <w:rsid w:val="001247D5"/>
    <w:rsid w:val="00124FE4"/>
    <w:rsid w:val="001256CB"/>
    <w:rsid w:val="00125B27"/>
    <w:rsid w:val="00125B37"/>
    <w:rsid w:val="00125B9E"/>
    <w:rsid w:val="001260EF"/>
    <w:rsid w:val="001263BA"/>
    <w:rsid w:val="00126AF9"/>
    <w:rsid w:val="00126CF1"/>
    <w:rsid w:val="00126E0E"/>
    <w:rsid w:val="00126F35"/>
    <w:rsid w:val="0012700F"/>
    <w:rsid w:val="001271EB"/>
    <w:rsid w:val="0012799B"/>
    <w:rsid w:val="00127A34"/>
    <w:rsid w:val="00127C18"/>
    <w:rsid w:val="00127FD3"/>
    <w:rsid w:val="0013021F"/>
    <w:rsid w:val="00130810"/>
    <w:rsid w:val="00130B22"/>
    <w:rsid w:val="00130D9C"/>
    <w:rsid w:val="00131219"/>
    <w:rsid w:val="0013253E"/>
    <w:rsid w:val="00132767"/>
    <w:rsid w:val="001338C3"/>
    <w:rsid w:val="00133BD2"/>
    <w:rsid w:val="00134261"/>
    <w:rsid w:val="00134B24"/>
    <w:rsid w:val="00134CCE"/>
    <w:rsid w:val="00135AA2"/>
    <w:rsid w:val="001367FE"/>
    <w:rsid w:val="001369DE"/>
    <w:rsid w:val="00136AC5"/>
    <w:rsid w:val="00137AC3"/>
    <w:rsid w:val="0014114A"/>
    <w:rsid w:val="00141C57"/>
    <w:rsid w:val="00142015"/>
    <w:rsid w:val="001422CE"/>
    <w:rsid w:val="001424BF"/>
    <w:rsid w:val="00142551"/>
    <w:rsid w:val="00142C12"/>
    <w:rsid w:val="00142CE6"/>
    <w:rsid w:val="00142FF3"/>
    <w:rsid w:val="00142FFC"/>
    <w:rsid w:val="0014333B"/>
    <w:rsid w:val="00143700"/>
    <w:rsid w:val="0014455F"/>
    <w:rsid w:val="001446E6"/>
    <w:rsid w:val="00144D9E"/>
    <w:rsid w:val="00145205"/>
    <w:rsid w:val="0014528B"/>
    <w:rsid w:val="00145AB8"/>
    <w:rsid w:val="00145BAC"/>
    <w:rsid w:val="00145BC5"/>
    <w:rsid w:val="00145D74"/>
    <w:rsid w:val="001460E6"/>
    <w:rsid w:val="0014659F"/>
    <w:rsid w:val="00146992"/>
    <w:rsid w:val="00146B65"/>
    <w:rsid w:val="00146F77"/>
    <w:rsid w:val="001472B3"/>
    <w:rsid w:val="001478F7"/>
    <w:rsid w:val="00147A26"/>
    <w:rsid w:val="0015020B"/>
    <w:rsid w:val="001506C9"/>
    <w:rsid w:val="001512B3"/>
    <w:rsid w:val="001516D1"/>
    <w:rsid w:val="00151779"/>
    <w:rsid w:val="00151909"/>
    <w:rsid w:val="00151C6E"/>
    <w:rsid w:val="00151EE5"/>
    <w:rsid w:val="0015212F"/>
    <w:rsid w:val="00152E4B"/>
    <w:rsid w:val="00152E77"/>
    <w:rsid w:val="0015301A"/>
    <w:rsid w:val="00153048"/>
    <w:rsid w:val="00153122"/>
    <w:rsid w:val="0015314A"/>
    <w:rsid w:val="00153367"/>
    <w:rsid w:val="0015367E"/>
    <w:rsid w:val="00153A17"/>
    <w:rsid w:val="00153A70"/>
    <w:rsid w:val="00153DEB"/>
    <w:rsid w:val="00154511"/>
    <w:rsid w:val="001550A3"/>
    <w:rsid w:val="00155271"/>
    <w:rsid w:val="0015539B"/>
    <w:rsid w:val="001558F0"/>
    <w:rsid w:val="00156A8D"/>
    <w:rsid w:val="00157298"/>
    <w:rsid w:val="001576FA"/>
    <w:rsid w:val="001578F2"/>
    <w:rsid w:val="00157A92"/>
    <w:rsid w:val="00157C9A"/>
    <w:rsid w:val="00157CF8"/>
    <w:rsid w:val="00157E96"/>
    <w:rsid w:val="00157F5F"/>
    <w:rsid w:val="00160E62"/>
    <w:rsid w:val="001611F9"/>
    <w:rsid w:val="001613CD"/>
    <w:rsid w:val="001616E9"/>
    <w:rsid w:val="00161776"/>
    <w:rsid w:val="001617B2"/>
    <w:rsid w:val="00161E44"/>
    <w:rsid w:val="001622E2"/>
    <w:rsid w:val="001626E3"/>
    <w:rsid w:val="00162A5C"/>
    <w:rsid w:val="00162DE9"/>
    <w:rsid w:val="00163005"/>
    <w:rsid w:val="0016313A"/>
    <w:rsid w:val="001638BB"/>
    <w:rsid w:val="001638D0"/>
    <w:rsid w:val="00164431"/>
    <w:rsid w:val="001645F3"/>
    <w:rsid w:val="0016498E"/>
    <w:rsid w:val="00164C16"/>
    <w:rsid w:val="00164CFE"/>
    <w:rsid w:val="00164E64"/>
    <w:rsid w:val="001657D8"/>
    <w:rsid w:val="00165F88"/>
    <w:rsid w:val="00166807"/>
    <w:rsid w:val="00166ACA"/>
    <w:rsid w:val="00166F89"/>
    <w:rsid w:val="00167402"/>
    <w:rsid w:val="001677FB"/>
    <w:rsid w:val="001679A0"/>
    <w:rsid w:val="00167A3C"/>
    <w:rsid w:val="00167D66"/>
    <w:rsid w:val="0017023D"/>
    <w:rsid w:val="001702B6"/>
    <w:rsid w:val="001702D9"/>
    <w:rsid w:val="0017037B"/>
    <w:rsid w:val="00170AC2"/>
    <w:rsid w:val="00171067"/>
    <w:rsid w:val="00171123"/>
    <w:rsid w:val="001717D9"/>
    <w:rsid w:val="0017235D"/>
    <w:rsid w:val="0017254F"/>
    <w:rsid w:val="0017308F"/>
    <w:rsid w:val="00173513"/>
    <w:rsid w:val="00173684"/>
    <w:rsid w:val="00173E9C"/>
    <w:rsid w:val="00173ECC"/>
    <w:rsid w:val="00173FD2"/>
    <w:rsid w:val="0017475C"/>
    <w:rsid w:val="00174F14"/>
    <w:rsid w:val="00175227"/>
    <w:rsid w:val="0017586A"/>
    <w:rsid w:val="00175927"/>
    <w:rsid w:val="001759F4"/>
    <w:rsid w:val="00175B80"/>
    <w:rsid w:val="00175D8A"/>
    <w:rsid w:val="001763DE"/>
    <w:rsid w:val="00176532"/>
    <w:rsid w:val="00176F8E"/>
    <w:rsid w:val="00177A5D"/>
    <w:rsid w:val="00177FA9"/>
    <w:rsid w:val="001804EA"/>
    <w:rsid w:val="00181558"/>
    <w:rsid w:val="001817BC"/>
    <w:rsid w:val="0018211C"/>
    <w:rsid w:val="001823B6"/>
    <w:rsid w:val="001828AB"/>
    <w:rsid w:val="00182C1D"/>
    <w:rsid w:val="00182EBC"/>
    <w:rsid w:val="0018302A"/>
    <w:rsid w:val="001839B7"/>
    <w:rsid w:val="001840D6"/>
    <w:rsid w:val="00184135"/>
    <w:rsid w:val="001842A4"/>
    <w:rsid w:val="001843E6"/>
    <w:rsid w:val="00185091"/>
    <w:rsid w:val="001855D0"/>
    <w:rsid w:val="001858D3"/>
    <w:rsid w:val="00185942"/>
    <w:rsid w:val="00185A19"/>
    <w:rsid w:val="00185AA9"/>
    <w:rsid w:val="00186180"/>
    <w:rsid w:val="001868F2"/>
    <w:rsid w:val="00186E14"/>
    <w:rsid w:val="001875B3"/>
    <w:rsid w:val="00187B93"/>
    <w:rsid w:val="00187FA8"/>
    <w:rsid w:val="00190138"/>
    <w:rsid w:val="00190A00"/>
    <w:rsid w:val="00191176"/>
    <w:rsid w:val="001918B1"/>
    <w:rsid w:val="001918C5"/>
    <w:rsid w:val="00192088"/>
    <w:rsid w:val="00192DAE"/>
    <w:rsid w:val="00192FCB"/>
    <w:rsid w:val="001932C0"/>
    <w:rsid w:val="0019358D"/>
    <w:rsid w:val="0019373E"/>
    <w:rsid w:val="00193FBA"/>
    <w:rsid w:val="00194214"/>
    <w:rsid w:val="00194745"/>
    <w:rsid w:val="00194C71"/>
    <w:rsid w:val="0019534C"/>
    <w:rsid w:val="00195C9E"/>
    <w:rsid w:val="00195FB2"/>
    <w:rsid w:val="00196401"/>
    <w:rsid w:val="0019692E"/>
    <w:rsid w:val="0019697D"/>
    <w:rsid w:val="00197226"/>
    <w:rsid w:val="001978FF"/>
    <w:rsid w:val="001A0BA8"/>
    <w:rsid w:val="001A1506"/>
    <w:rsid w:val="001A260A"/>
    <w:rsid w:val="001A2C26"/>
    <w:rsid w:val="001A2DDC"/>
    <w:rsid w:val="001A3EB9"/>
    <w:rsid w:val="001A3FA6"/>
    <w:rsid w:val="001A3FE5"/>
    <w:rsid w:val="001A41D2"/>
    <w:rsid w:val="001A439D"/>
    <w:rsid w:val="001A523A"/>
    <w:rsid w:val="001A541E"/>
    <w:rsid w:val="001A6718"/>
    <w:rsid w:val="001A6EBE"/>
    <w:rsid w:val="001A73A5"/>
    <w:rsid w:val="001A7AF5"/>
    <w:rsid w:val="001A7C1F"/>
    <w:rsid w:val="001B01F6"/>
    <w:rsid w:val="001B12ED"/>
    <w:rsid w:val="001B1413"/>
    <w:rsid w:val="001B16EC"/>
    <w:rsid w:val="001B17F4"/>
    <w:rsid w:val="001B200C"/>
    <w:rsid w:val="001B20A2"/>
    <w:rsid w:val="001B228A"/>
    <w:rsid w:val="001B251F"/>
    <w:rsid w:val="001B2599"/>
    <w:rsid w:val="001B25D4"/>
    <w:rsid w:val="001B274D"/>
    <w:rsid w:val="001B33AA"/>
    <w:rsid w:val="001B3653"/>
    <w:rsid w:val="001B379B"/>
    <w:rsid w:val="001B465A"/>
    <w:rsid w:val="001B4CF2"/>
    <w:rsid w:val="001B4E25"/>
    <w:rsid w:val="001B5F71"/>
    <w:rsid w:val="001B687C"/>
    <w:rsid w:val="001B7725"/>
    <w:rsid w:val="001B786D"/>
    <w:rsid w:val="001B78AB"/>
    <w:rsid w:val="001B7B0F"/>
    <w:rsid w:val="001B7C4B"/>
    <w:rsid w:val="001C1522"/>
    <w:rsid w:val="001C20E0"/>
    <w:rsid w:val="001C210B"/>
    <w:rsid w:val="001C221B"/>
    <w:rsid w:val="001C271C"/>
    <w:rsid w:val="001C27D1"/>
    <w:rsid w:val="001C2800"/>
    <w:rsid w:val="001C2887"/>
    <w:rsid w:val="001C3549"/>
    <w:rsid w:val="001C3589"/>
    <w:rsid w:val="001C3A79"/>
    <w:rsid w:val="001C3C46"/>
    <w:rsid w:val="001C49E8"/>
    <w:rsid w:val="001C4C5E"/>
    <w:rsid w:val="001C4C9F"/>
    <w:rsid w:val="001C4CB9"/>
    <w:rsid w:val="001C5172"/>
    <w:rsid w:val="001C57CC"/>
    <w:rsid w:val="001C58A1"/>
    <w:rsid w:val="001C599D"/>
    <w:rsid w:val="001C5C26"/>
    <w:rsid w:val="001C5E7C"/>
    <w:rsid w:val="001C5EEF"/>
    <w:rsid w:val="001C611C"/>
    <w:rsid w:val="001C64B3"/>
    <w:rsid w:val="001C66A5"/>
    <w:rsid w:val="001C6823"/>
    <w:rsid w:val="001C694E"/>
    <w:rsid w:val="001C70D2"/>
    <w:rsid w:val="001C7449"/>
    <w:rsid w:val="001C7605"/>
    <w:rsid w:val="001D059F"/>
    <w:rsid w:val="001D0D65"/>
    <w:rsid w:val="001D0DBE"/>
    <w:rsid w:val="001D11D5"/>
    <w:rsid w:val="001D18CC"/>
    <w:rsid w:val="001D1A4F"/>
    <w:rsid w:val="001D1E17"/>
    <w:rsid w:val="001D220D"/>
    <w:rsid w:val="001D2308"/>
    <w:rsid w:val="001D28AD"/>
    <w:rsid w:val="001D2E51"/>
    <w:rsid w:val="001D3434"/>
    <w:rsid w:val="001D38A9"/>
    <w:rsid w:val="001D39D9"/>
    <w:rsid w:val="001D3AF7"/>
    <w:rsid w:val="001D3C59"/>
    <w:rsid w:val="001D4D02"/>
    <w:rsid w:val="001D556C"/>
    <w:rsid w:val="001D630F"/>
    <w:rsid w:val="001D64A9"/>
    <w:rsid w:val="001D6915"/>
    <w:rsid w:val="001D6F6C"/>
    <w:rsid w:val="001D7156"/>
    <w:rsid w:val="001D72B2"/>
    <w:rsid w:val="001D7983"/>
    <w:rsid w:val="001E067B"/>
    <w:rsid w:val="001E06A0"/>
    <w:rsid w:val="001E160B"/>
    <w:rsid w:val="001E196E"/>
    <w:rsid w:val="001E2565"/>
    <w:rsid w:val="001E2738"/>
    <w:rsid w:val="001E27F5"/>
    <w:rsid w:val="001E2990"/>
    <w:rsid w:val="001E29EF"/>
    <w:rsid w:val="001E2B21"/>
    <w:rsid w:val="001E3023"/>
    <w:rsid w:val="001E3193"/>
    <w:rsid w:val="001E3608"/>
    <w:rsid w:val="001E3B0D"/>
    <w:rsid w:val="001E3E8A"/>
    <w:rsid w:val="001E4379"/>
    <w:rsid w:val="001E43DF"/>
    <w:rsid w:val="001E4557"/>
    <w:rsid w:val="001E502A"/>
    <w:rsid w:val="001E5344"/>
    <w:rsid w:val="001E5582"/>
    <w:rsid w:val="001E5C6A"/>
    <w:rsid w:val="001E5E43"/>
    <w:rsid w:val="001E5E95"/>
    <w:rsid w:val="001E5F2A"/>
    <w:rsid w:val="001E690C"/>
    <w:rsid w:val="001E710D"/>
    <w:rsid w:val="001E73B1"/>
    <w:rsid w:val="001E7423"/>
    <w:rsid w:val="001E7615"/>
    <w:rsid w:val="001E76B6"/>
    <w:rsid w:val="001F0130"/>
    <w:rsid w:val="001F062E"/>
    <w:rsid w:val="001F074B"/>
    <w:rsid w:val="001F0F6B"/>
    <w:rsid w:val="001F1207"/>
    <w:rsid w:val="001F1401"/>
    <w:rsid w:val="001F1709"/>
    <w:rsid w:val="001F2C8D"/>
    <w:rsid w:val="001F35B9"/>
    <w:rsid w:val="001F35BF"/>
    <w:rsid w:val="001F36B2"/>
    <w:rsid w:val="001F3AB2"/>
    <w:rsid w:val="001F5E88"/>
    <w:rsid w:val="001F64E3"/>
    <w:rsid w:val="001F6600"/>
    <w:rsid w:val="001F6953"/>
    <w:rsid w:val="001F69D3"/>
    <w:rsid w:val="001F6D37"/>
    <w:rsid w:val="001F7339"/>
    <w:rsid w:val="001F7650"/>
    <w:rsid w:val="001F7C4F"/>
    <w:rsid w:val="00201139"/>
    <w:rsid w:val="0020155F"/>
    <w:rsid w:val="0020221D"/>
    <w:rsid w:val="00202BEA"/>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7968"/>
    <w:rsid w:val="00207BA0"/>
    <w:rsid w:val="00207C6A"/>
    <w:rsid w:val="00207E7D"/>
    <w:rsid w:val="00207EC7"/>
    <w:rsid w:val="002103C2"/>
    <w:rsid w:val="00210B1A"/>
    <w:rsid w:val="00211232"/>
    <w:rsid w:val="00211465"/>
    <w:rsid w:val="00211614"/>
    <w:rsid w:val="002119F1"/>
    <w:rsid w:val="00212524"/>
    <w:rsid w:val="00213370"/>
    <w:rsid w:val="002134DD"/>
    <w:rsid w:val="002137B0"/>
    <w:rsid w:val="002146C0"/>
    <w:rsid w:val="00214706"/>
    <w:rsid w:val="0021495C"/>
    <w:rsid w:val="002149FC"/>
    <w:rsid w:val="00214DA7"/>
    <w:rsid w:val="0021555F"/>
    <w:rsid w:val="00215CCD"/>
    <w:rsid w:val="0021605A"/>
    <w:rsid w:val="0021611C"/>
    <w:rsid w:val="002170AB"/>
    <w:rsid w:val="00217480"/>
    <w:rsid w:val="002175EE"/>
    <w:rsid w:val="00217A39"/>
    <w:rsid w:val="00217F0C"/>
    <w:rsid w:val="00217FF4"/>
    <w:rsid w:val="00220942"/>
    <w:rsid w:val="002209BD"/>
    <w:rsid w:val="0022105A"/>
    <w:rsid w:val="002210FF"/>
    <w:rsid w:val="002214D8"/>
    <w:rsid w:val="00221759"/>
    <w:rsid w:val="00221D84"/>
    <w:rsid w:val="0022298E"/>
    <w:rsid w:val="00222C41"/>
    <w:rsid w:val="00222DDE"/>
    <w:rsid w:val="00223194"/>
    <w:rsid w:val="0022365F"/>
    <w:rsid w:val="00223D86"/>
    <w:rsid w:val="00223EF3"/>
    <w:rsid w:val="002246EF"/>
    <w:rsid w:val="00224E2C"/>
    <w:rsid w:val="002250A4"/>
    <w:rsid w:val="002252EF"/>
    <w:rsid w:val="00225F2D"/>
    <w:rsid w:val="0022730B"/>
    <w:rsid w:val="00227A40"/>
    <w:rsid w:val="00227B57"/>
    <w:rsid w:val="00227D59"/>
    <w:rsid w:val="00227F3B"/>
    <w:rsid w:val="00230359"/>
    <w:rsid w:val="0023124A"/>
    <w:rsid w:val="002312F3"/>
    <w:rsid w:val="00231567"/>
    <w:rsid w:val="0023194A"/>
    <w:rsid w:val="00231A34"/>
    <w:rsid w:val="00231A67"/>
    <w:rsid w:val="00231F59"/>
    <w:rsid w:val="00232285"/>
    <w:rsid w:val="00232DCF"/>
    <w:rsid w:val="00232E67"/>
    <w:rsid w:val="00233722"/>
    <w:rsid w:val="0023397E"/>
    <w:rsid w:val="00233B6E"/>
    <w:rsid w:val="00233BE8"/>
    <w:rsid w:val="0023439C"/>
    <w:rsid w:val="00234447"/>
    <w:rsid w:val="00234A43"/>
    <w:rsid w:val="00234A5D"/>
    <w:rsid w:val="00234AFE"/>
    <w:rsid w:val="00235897"/>
    <w:rsid w:val="00235A5C"/>
    <w:rsid w:val="00235AAF"/>
    <w:rsid w:val="00235E69"/>
    <w:rsid w:val="002361C4"/>
    <w:rsid w:val="0023742D"/>
    <w:rsid w:val="0023797E"/>
    <w:rsid w:val="00237B08"/>
    <w:rsid w:val="00237DD8"/>
    <w:rsid w:val="002404FE"/>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F6D"/>
    <w:rsid w:val="00244FCB"/>
    <w:rsid w:val="0024549A"/>
    <w:rsid w:val="0024556D"/>
    <w:rsid w:val="00245D24"/>
    <w:rsid w:val="002460AE"/>
    <w:rsid w:val="002467BA"/>
    <w:rsid w:val="002476B8"/>
    <w:rsid w:val="0024777F"/>
    <w:rsid w:val="00247859"/>
    <w:rsid w:val="00247C82"/>
    <w:rsid w:val="00247E52"/>
    <w:rsid w:val="00247EBB"/>
    <w:rsid w:val="00250716"/>
    <w:rsid w:val="00250D8A"/>
    <w:rsid w:val="00251249"/>
    <w:rsid w:val="002529D2"/>
    <w:rsid w:val="00252F96"/>
    <w:rsid w:val="0025308A"/>
    <w:rsid w:val="00253407"/>
    <w:rsid w:val="00253ABC"/>
    <w:rsid w:val="00253B07"/>
    <w:rsid w:val="00253C0B"/>
    <w:rsid w:val="00253DA5"/>
    <w:rsid w:val="00253F7F"/>
    <w:rsid w:val="002546D3"/>
    <w:rsid w:val="00255785"/>
    <w:rsid w:val="002565A7"/>
    <w:rsid w:val="0025677A"/>
    <w:rsid w:val="002573C9"/>
    <w:rsid w:val="00257A71"/>
    <w:rsid w:val="00257ABE"/>
    <w:rsid w:val="00257C01"/>
    <w:rsid w:val="00260A10"/>
    <w:rsid w:val="00260CD4"/>
    <w:rsid w:val="00260D8A"/>
    <w:rsid w:val="00261F8D"/>
    <w:rsid w:val="00262C57"/>
    <w:rsid w:val="00264427"/>
    <w:rsid w:val="00264A16"/>
    <w:rsid w:val="00264D4F"/>
    <w:rsid w:val="00265ADD"/>
    <w:rsid w:val="00265AF6"/>
    <w:rsid w:val="00265D56"/>
    <w:rsid w:val="00265D5B"/>
    <w:rsid w:val="00266245"/>
    <w:rsid w:val="002666AC"/>
    <w:rsid w:val="00266C18"/>
    <w:rsid w:val="00267419"/>
    <w:rsid w:val="002677E1"/>
    <w:rsid w:val="00267C21"/>
    <w:rsid w:val="00267D37"/>
    <w:rsid w:val="00267E22"/>
    <w:rsid w:val="002702C9"/>
    <w:rsid w:val="00270748"/>
    <w:rsid w:val="00270808"/>
    <w:rsid w:val="00270934"/>
    <w:rsid w:val="00270E6E"/>
    <w:rsid w:val="00271043"/>
    <w:rsid w:val="00271120"/>
    <w:rsid w:val="0027126C"/>
    <w:rsid w:val="00271402"/>
    <w:rsid w:val="002716BC"/>
    <w:rsid w:val="0027279B"/>
    <w:rsid w:val="00272C76"/>
    <w:rsid w:val="00272FAF"/>
    <w:rsid w:val="0027344A"/>
    <w:rsid w:val="00273D16"/>
    <w:rsid w:val="00274690"/>
    <w:rsid w:val="002746F5"/>
    <w:rsid w:val="002754CB"/>
    <w:rsid w:val="00275794"/>
    <w:rsid w:val="00275848"/>
    <w:rsid w:val="0027632C"/>
    <w:rsid w:val="00276702"/>
    <w:rsid w:val="00276D58"/>
    <w:rsid w:val="0027720F"/>
    <w:rsid w:val="0027771D"/>
    <w:rsid w:val="00277C94"/>
    <w:rsid w:val="002800C7"/>
    <w:rsid w:val="00280334"/>
    <w:rsid w:val="00280778"/>
    <w:rsid w:val="00280B80"/>
    <w:rsid w:val="00280EA4"/>
    <w:rsid w:val="00281215"/>
    <w:rsid w:val="002817B5"/>
    <w:rsid w:val="00281932"/>
    <w:rsid w:val="00281A98"/>
    <w:rsid w:val="00281FE4"/>
    <w:rsid w:val="0028255D"/>
    <w:rsid w:val="0028317C"/>
    <w:rsid w:val="0028321F"/>
    <w:rsid w:val="0028381C"/>
    <w:rsid w:val="00283923"/>
    <w:rsid w:val="00283CCB"/>
    <w:rsid w:val="00283EB1"/>
    <w:rsid w:val="00283FD6"/>
    <w:rsid w:val="002841E5"/>
    <w:rsid w:val="002848D2"/>
    <w:rsid w:val="00284944"/>
    <w:rsid w:val="00284B44"/>
    <w:rsid w:val="00284CF2"/>
    <w:rsid w:val="00285108"/>
    <w:rsid w:val="002853D7"/>
    <w:rsid w:val="00285749"/>
    <w:rsid w:val="002859A5"/>
    <w:rsid w:val="00286001"/>
    <w:rsid w:val="00286290"/>
    <w:rsid w:val="00286806"/>
    <w:rsid w:val="00286D25"/>
    <w:rsid w:val="002874AD"/>
    <w:rsid w:val="00287797"/>
    <w:rsid w:val="002877EC"/>
    <w:rsid w:val="0029005D"/>
    <w:rsid w:val="00291522"/>
    <w:rsid w:val="002915EF"/>
    <w:rsid w:val="0029175B"/>
    <w:rsid w:val="0029186F"/>
    <w:rsid w:val="00291A39"/>
    <w:rsid w:val="00292F01"/>
    <w:rsid w:val="002931A4"/>
    <w:rsid w:val="00293A80"/>
    <w:rsid w:val="00293C65"/>
    <w:rsid w:val="00294446"/>
    <w:rsid w:val="00295301"/>
    <w:rsid w:val="0029591B"/>
    <w:rsid w:val="00295DC6"/>
    <w:rsid w:val="0029634D"/>
    <w:rsid w:val="00296D44"/>
    <w:rsid w:val="00296EBE"/>
    <w:rsid w:val="002972C3"/>
    <w:rsid w:val="002975DA"/>
    <w:rsid w:val="0029786E"/>
    <w:rsid w:val="00297E4B"/>
    <w:rsid w:val="002A05B2"/>
    <w:rsid w:val="002A0A42"/>
    <w:rsid w:val="002A289F"/>
    <w:rsid w:val="002A3C12"/>
    <w:rsid w:val="002A3C1D"/>
    <w:rsid w:val="002A3E54"/>
    <w:rsid w:val="002A430A"/>
    <w:rsid w:val="002A4FE6"/>
    <w:rsid w:val="002A58C0"/>
    <w:rsid w:val="002A5966"/>
    <w:rsid w:val="002A5BA9"/>
    <w:rsid w:val="002A5F8E"/>
    <w:rsid w:val="002A61D4"/>
    <w:rsid w:val="002A63CC"/>
    <w:rsid w:val="002A66F2"/>
    <w:rsid w:val="002A6BA4"/>
    <w:rsid w:val="002A734C"/>
    <w:rsid w:val="002A7452"/>
    <w:rsid w:val="002A7552"/>
    <w:rsid w:val="002A7743"/>
    <w:rsid w:val="002A7B6F"/>
    <w:rsid w:val="002A7C05"/>
    <w:rsid w:val="002B00DB"/>
    <w:rsid w:val="002B03C4"/>
    <w:rsid w:val="002B0432"/>
    <w:rsid w:val="002B0CC8"/>
    <w:rsid w:val="002B144D"/>
    <w:rsid w:val="002B1460"/>
    <w:rsid w:val="002B1B09"/>
    <w:rsid w:val="002B1CAE"/>
    <w:rsid w:val="002B1DCD"/>
    <w:rsid w:val="002B1F60"/>
    <w:rsid w:val="002B204C"/>
    <w:rsid w:val="002B277D"/>
    <w:rsid w:val="002B3752"/>
    <w:rsid w:val="002B3D88"/>
    <w:rsid w:val="002B4B06"/>
    <w:rsid w:val="002B4B35"/>
    <w:rsid w:val="002B55F4"/>
    <w:rsid w:val="002B6049"/>
    <w:rsid w:val="002B68A5"/>
    <w:rsid w:val="002B71CC"/>
    <w:rsid w:val="002B77BE"/>
    <w:rsid w:val="002B7BFD"/>
    <w:rsid w:val="002B7C85"/>
    <w:rsid w:val="002C02C3"/>
    <w:rsid w:val="002C0825"/>
    <w:rsid w:val="002C2287"/>
    <w:rsid w:val="002C267A"/>
    <w:rsid w:val="002C3666"/>
    <w:rsid w:val="002C3718"/>
    <w:rsid w:val="002C3800"/>
    <w:rsid w:val="002C42C1"/>
    <w:rsid w:val="002C44FB"/>
    <w:rsid w:val="002C4B31"/>
    <w:rsid w:val="002C5301"/>
    <w:rsid w:val="002C558E"/>
    <w:rsid w:val="002C56ED"/>
    <w:rsid w:val="002C577E"/>
    <w:rsid w:val="002C5F5B"/>
    <w:rsid w:val="002C6054"/>
    <w:rsid w:val="002C7BFE"/>
    <w:rsid w:val="002C7D6B"/>
    <w:rsid w:val="002D0442"/>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37FA"/>
    <w:rsid w:val="002D3988"/>
    <w:rsid w:val="002D3BEB"/>
    <w:rsid w:val="002D4121"/>
    <w:rsid w:val="002D41B5"/>
    <w:rsid w:val="002D4415"/>
    <w:rsid w:val="002D4916"/>
    <w:rsid w:val="002D4EE3"/>
    <w:rsid w:val="002D5159"/>
    <w:rsid w:val="002D5D4F"/>
    <w:rsid w:val="002D5F05"/>
    <w:rsid w:val="002D63AD"/>
    <w:rsid w:val="002D67BD"/>
    <w:rsid w:val="002D683F"/>
    <w:rsid w:val="002D741E"/>
    <w:rsid w:val="002D7C31"/>
    <w:rsid w:val="002D7D89"/>
    <w:rsid w:val="002E011B"/>
    <w:rsid w:val="002E03D0"/>
    <w:rsid w:val="002E03E6"/>
    <w:rsid w:val="002E0DBD"/>
    <w:rsid w:val="002E16B0"/>
    <w:rsid w:val="002E1C07"/>
    <w:rsid w:val="002E2BA8"/>
    <w:rsid w:val="002E2C68"/>
    <w:rsid w:val="002E320C"/>
    <w:rsid w:val="002E3ABB"/>
    <w:rsid w:val="002E3B20"/>
    <w:rsid w:val="002E3D0E"/>
    <w:rsid w:val="002E41DC"/>
    <w:rsid w:val="002E4DDD"/>
    <w:rsid w:val="002E4F43"/>
    <w:rsid w:val="002E4FDE"/>
    <w:rsid w:val="002E54E2"/>
    <w:rsid w:val="002E5649"/>
    <w:rsid w:val="002E5836"/>
    <w:rsid w:val="002E5A2A"/>
    <w:rsid w:val="002E5BD5"/>
    <w:rsid w:val="002E6C42"/>
    <w:rsid w:val="002E6E38"/>
    <w:rsid w:val="002E7D79"/>
    <w:rsid w:val="002E7DD0"/>
    <w:rsid w:val="002F0004"/>
    <w:rsid w:val="002F001F"/>
    <w:rsid w:val="002F0407"/>
    <w:rsid w:val="002F0552"/>
    <w:rsid w:val="002F0630"/>
    <w:rsid w:val="002F0802"/>
    <w:rsid w:val="002F0841"/>
    <w:rsid w:val="002F0B64"/>
    <w:rsid w:val="002F0EFA"/>
    <w:rsid w:val="002F0FDE"/>
    <w:rsid w:val="002F12D7"/>
    <w:rsid w:val="002F1EF6"/>
    <w:rsid w:val="002F2488"/>
    <w:rsid w:val="002F3938"/>
    <w:rsid w:val="002F3C61"/>
    <w:rsid w:val="002F3CFC"/>
    <w:rsid w:val="002F40AB"/>
    <w:rsid w:val="002F44A8"/>
    <w:rsid w:val="002F4771"/>
    <w:rsid w:val="002F4AB7"/>
    <w:rsid w:val="002F4E1D"/>
    <w:rsid w:val="002F4FE4"/>
    <w:rsid w:val="002F5CC0"/>
    <w:rsid w:val="002F5E80"/>
    <w:rsid w:val="002F5F11"/>
    <w:rsid w:val="002F6435"/>
    <w:rsid w:val="002F65B6"/>
    <w:rsid w:val="002F6600"/>
    <w:rsid w:val="002F69A9"/>
    <w:rsid w:val="002F6A04"/>
    <w:rsid w:val="002F6F98"/>
    <w:rsid w:val="002F7518"/>
    <w:rsid w:val="002F7600"/>
    <w:rsid w:val="002F7EEB"/>
    <w:rsid w:val="00300060"/>
    <w:rsid w:val="003001AF"/>
    <w:rsid w:val="00300792"/>
    <w:rsid w:val="00301000"/>
    <w:rsid w:val="00301725"/>
    <w:rsid w:val="0030177F"/>
    <w:rsid w:val="00301BE3"/>
    <w:rsid w:val="00301C1E"/>
    <w:rsid w:val="0030232D"/>
    <w:rsid w:val="00302A05"/>
    <w:rsid w:val="00302C44"/>
    <w:rsid w:val="00302C68"/>
    <w:rsid w:val="00302D33"/>
    <w:rsid w:val="00302E2A"/>
    <w:rsid w:val="00302ED9"/>
    <w:rsid w:val="0030304A"/>
    <w:rsid w:val="003032A4"/>
    <w:rsid w:val="00303A45"/>
    <w:rsid w:val="00304F42"/>
    <w:rsid w:val="0030502A"/>
    <w:rsid w:val="00305AB0"/>
    <w:rsid w:val="00305DF2"/>
    <w:rsid w:val="003068BE"/>
    <w:rsid w:val="00306999"/>
    <w:rsid w:val="00306A85"/>
    <w:rsid w:val="00306B54"/>
    <w:rsid w:val="00307115"/>
    <w:rsid w:val="003073D2"/>
    <w:rsid w:val="00307833"/>
    <w:rsid w:val="0030793D"/>
    <w:rsid w:val="0031006C"/>
    <w:rsid w:val="003101D7"/>
    <w:rsid w:val="003103B4"/>
    <w:rsid w:val="003106D7"/>
    <w:rsid w:val="003107A0"/>
    <w:rsid w:val="00310A28"/>
    <w:rsid w:val="00310B41"/>
    <w:rsid w:val="00310FD8"/>
    <w:rsid w:val="003110B2"/>
    <w:rsid w:val="00311889"/>
    <w:rsid w:val="00311927"/>
    <w:rsid w:val="00311BE4"/>
    <w:rsid w:val="00311C8A"/>
    <w:rsid w:val="00311E51"/>
    <w:rsid w:val="00311ECB"/>
    <w:rsid w:val="00312255"/>
    <w:rsid w:val="003123B8"/>
    <w:rsid w:val="0031243F"/>
    <w:rsid w:val="0031308C"/>
    <w:rsid w:val="00313990"/>
    <w:rsid w:val="00313DD3"/>
    <w:rsid w:val="00314A42"/>
    <w:rsid w:val="00314CD5"/>
    <w:rsid w:val="00314E37"/>
    <w:rsid w:val="00314F69"/>
    <w:rsid w:val="00315463"/>
    <w:rsid w:val="00315FBF"/>
    <w:rsid w:val="003162E5"/>
    <w:rsid w:val="003164AA"/>
    <w:rsid w:val="003166E4"/>
    <w:rsid w:val="00316BE8"/>
    <w:rsid w:val="00316CDC"/>
    <w:rsid w:val="00316FA3"/>
    <w:rsid w:val="00316FF0"/>
    <w:rsid w:val="0031787E"/>
    <w:rsid w:val="003178A7"/>
    <w:rsid w:val="0032099F"/>
    <w:rsid w:val="00320A59"/>
    <w:rsid w:val="00320BF6"/>
    <w:rsid w:val="0032128F"/>
    <w:rsid w:val="00321484"/>
    <w:rsid w:val="00322615"/>
    <w:rsid w:val="00322EF7"/>
    <w:rsid w:val="003230C0"/>
    <w:rsid w:val="00323106"/>
    <w:rsid w:val="00323E8C"/>
    <w:rsid w:val="003241F6"/>
    <w:rsid w:val="0032439C"/>
    <w:rsid w:val="00324438"/>
    <w:rsid w:val="003248C1"/>
    <w:rsid w:val="00324B64"/>
    <w:rsid w:val="00324BB2"/>
    <w:rsid w:val="003253F2"/>
    <w:rsid w:val="00325753"/>
    <w:rsid w:val="0032584D"/>
    <w:rsid w:val="00325995"/>
    <w:rsid w:val="00325EAB"/>
    <w:rsid w:val="00326386"/>
    <w:rsid w:val="0032679A"/>
    <w:rsid w:val="003267E3"/>
    <w:rsid w:val="00326D45"/>
    <w:rsid w:val="00327196"/>
    <w:rsid w:val="00327779"/>
    <w:rsid w:val="003300FF"/>
    <w:rsid w:val="003301AF"/>
    <w:rsid w:val="00330BE8"/>
    <w:rsid w:val="003313C3"/>
    <w:rsid w:val="003319FC"/>
    <w:rsid w:val="00331B6F"/>
    <w:rsid w:val="00331C3E"/>
    <w:rsid w:val="003323D9"/>
    <w:rsid w:val="00332EFE"/>
    <w:rsid w:val="00333023"/>
    <w:rsid w:val="00333698"/>
    <w:rsid w:val="00333CA4"/>
    <w:rsid w:val="00334785"/>
    <w:rsid w:val="00334FAB"/>
    <w:rsid w:val="003350BB"/>
    <w:rsid w:val="00335A4C"/>
    <w:rsid w:val="00336928"/>
    <w:rsid w:val="00336BAA"/>
    <w:rsid w:val="00336E7F"/>
    <w:rsid w:val="0033714E"/>
    <w:rsid w:val="00337AAA"/>
    <w:rsid w:val="00337D97"/>
    <w:rsid w:val="00337FEF"/>
    <w:rsid w:val="00340052"/>
    <w:rsid w:val="0034015D"/>
    <w:rsid w:val="00340B76"/>
    <w:rsid w:val="00341292"/>
    <w:rsid w:val="00342599"/>
    <w:rsid w:val="00342712"/>
    <w:rsid w:val="00342866"/>
    <w:rsid w:val="00342B16"/>
    <w:rsid w:val="00343080"/>
    <w:rsid w:val="0034328F"/>
    <w:rsid w:val="003436B7"/>
    <w:rsid w:val="00343A4D"/>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12EB"/>
    <w:rsid w:val="00351A0F"/>
    <w:rsid w:val="0035214A"/>
    <w:rsid w:val="00352160"/>
    <w:rsid w:val="0035223A"/>
    <w:rsid w:val="003523E9"/>
    <w:rsid w:val="003534DF"/>
    <w:rsid w:val="003535C1"/>
    <w:rsid w:val="003539CE"/>
    <w:rsid w:val="003544A4"/>
    <w:rsid w:val="003544C0"/>
    <w:rsid w:val="0035493A"/>
    <w:rsid w:val="003549D4"/>
    <w:rsid w:val="003549E3"/>
    <w:rsid w:val="0035543B"/>
    <w:rsid w:val="003558E9"/>
    <w:rsid w:val="003559F0"/>
    <w:rsid w:val="00355EC6"/>
    <w:rsid w:val="00356008"/>
    <w:rsid w:val="003561F7"/>
    <w:rsid w:val="00356A18"/>
    <w:rsid w:val="003572BC"/>
    <w:rsid w:val="00357391"/>
    <w:rsid w:val="00357435"/>
    <w:rsid w:val="00357668"/>
    <w:rsid w:val="003577E1"/>
    <w:rsid w:val="003578F5"/>
    <w:rsid w:val="00357CE8"/>
    <w:rsid w:val="00360B56"/>
    <w:rsid w:val="00360CEE"/>
    <w:rsid w:val="003612CB"/>
    <w:rsid w:val="003613DD"/>
    <w:rsid w:val="0036180C"/>
    <w:rsid w:val="00361AAC"/>
    <w:rsid w:val="00361CEB"/>
    <w:rsid w:val="00362296"/>
    <w:rsid w:val="003624D9"/>
    <w:rsid w:val="00362524"/>
    <w:rsid w:val="003627A2"/>
    <w:rsid w:val="00362A74"/>
    <w:rsid w:val="00362C3B"/>
    <w:rsid w:val="003635F0"/>
    <w:rsid w:val="00363EEC"/>
    <w:rsid w:val="00364244"/>
    <w:rsid w:val="00364DFE"/>
    <w:rsid w:val="0036514F"/>
    <w:rsid w:val="0036529F"/>
    <w:rsid w:val="00365687"/>
    <w:rsid w:val="0036668E"/>
    <w:rsid w:val="00366729"/>
    <w:rsid w:val="00366CBE"/>
    <w:rsid w:val="00366CD4"/>
    <w:rsid w:val="00366EE2"/>
    <w:rsid w:val="00367B0E"/>
    <w:rsid w:val="003701E8"/>
    <w:rsid w:val="003703E6"/>
    <w:rsid w:val="00370826"/>
    <w:rsid w:val="00370C48"/>
    <w:rsid w:val="0037154E"/>
    <w:rsid w:val="00372495"/>
    <w:rsid w:val="00372933"/>
    <w:rsid w:val="00372CD6"/>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6E"/>
    <w:rsid w:val="003802AC"/>
    <w:rsid w:val="00380599"/>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C7"/>
    <w:rsid w:val="0038547C"/>
    <w:rsid w:val="0038561F"/>
    <w:rsid w:val="00385731"/>
    <w:rsid w:val="00385936"/>
    <w:rsid w:val="00385D2F"/>
    <w:rsid w:val="00385F73"/>
    <w:rsid w:val="00385F7A"/>
    <w:rsid w:val="00386491"/>
    <w:rsid w:val="00386545"/>
    <w:rsid w:val="00386AE5"/>
    <w:rsid w:val="00387116"/>
    <w:rsid w:val="00387633"/>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8CC"/>
    <w:rsid w:val="00394F79"/>
    <w:rsid w:val="00395782"/>
    <w:rsid w:val="00395F6F"/>
    <w:rsid w:val="003966DA"/>
    <w:rsid w:val="003968C7"/>
    <w:rsid w:val="00396D1D"/>
    <w:rsid w:val="00396D88"/>
    <w:rsid w:val="00397161"/>
    <w:rsid w:val="00397561"/>
    <w:rsid w:val="003977D4"/>
    <w:rsid w:val="00397F5D"/>
    <w:rsid w:val="003A0140"/>
    <w:rsid w:val="003A074F"/>
    <w:rsid w:val="003A0CB9"/>
    <w:rsid w:val="003A1223"/>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1C6"/>
    <w:rsid w:val="003A5F88"/>
    <w:rsid w:val="003A6516"/>
    <w:rsid w:val="003A6A05"/>
    <w:rsid w:val="003A6A84"/>
    <w:rsid w:val="003A6C98"/>
    <w:rsid w:val="003A6C9A"/>
    <w:rsid w:val="003A6CAD"/>
    <w:rsid w:val="003A6D8A"/>
    <w:rsid w:val="003A7053"/>
    <w:rsid w:val="003A753C"/>
    <w:rsid w:val="003B002E"/>
    <w:rsid w:val="003B0153"/>
    <w:rsid w:val="003B025C"/>
    <w:rsid w:val="003B18FE"/>
    <w:rsid w:val="003B1A7D"/>
    <w:rsid w:val="003B2385"/>
    <w:rsid w:val="003B3443"/>
    <w:rsid w:val="003B35E5"/>
    <w:rsid w:val="003B37D1"/>
    <w:rsid w:val="003B3929"/>
    <w:rsid w:val="003B3D8D"/>
    <w:rsid w:val="003B3E6E"/>
    <w:rsid w:val="003B56A7"/>
    <w:rsid w:val="003B57A1"/>
    <w:rsid w:val="003B5A75"/>
    <w:rsid w:val="003B5AD5"/>
    <w:rsid w:val="003B6198"/>
    <w:rsid w:val="003B6BCE"/>
    <w:rsid w:val="003B6D30"/>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4568"/>
    <w:rsid w:val="003C497F"/>
    <w:rsid w:val="003C4AC6"/>
    <w:rsid w:val="003C4C9A"/>
    <w:rsid w:val="003C5328"/>
    <w:rsid w:val="003C55DB"/>
    <w:rsid w:val="003C59D0"/>
    <w:rsid w:val="003C5CBF"/>
    <w:rsid w:val="003C68F2"/>
    <w:rsid w:val="003C6AF0"/>
    <w:rsid w:val="003C6B6A"/>
    <w:rsid w:val="003C6C92"/>
    <w:rsid w:val="003C7139"/>
    <w:rsid w:val="003C7FA7"/>
    <w:rsid w:val="003D01E9"/>
    <w:rsid w:val="003D07CD"/>
    <w:rsid w:val="003D1111"/>
    <w:rsid w:val="003D111F"/>
    <w:rsid w:val="003D1753"/>
    <w:rsid w:val="003D1BEA"/>
    <w:rsid w:val="003D27EA"/>
    <w:rsid w:val="003D283D"/>
    <w:rsid w:val="003D2BFF"/>
    <w:rsid w:val="003D30C3"/>
    <w:rsid w:val="003D3283"/>
    <w:rsid w:val="003D33AB"/>
    <w:rsid w:val="003D350D"/>
    <w:rsid w:val="003D39FC"/>
    <w:rsid w:val="003D3D5B"/>
    <w:rsid w:val="003D401A"/>
    <w:rsid w:val="003D4274"/>
    <w:rsid w:val="003D4952"/>
    <w:rsid w:val="003D4975"/>
    <w:rsid w:val="003D4DDF"/>
    <w:rsid w:val="003D5D6C"/>
    <w:rsid w:val="003D6599"/>
    <w:rsid w:val="003D6800"/>
    <w:rsid w:val="003D6C54"/>
    <w:rsid w:val="003D7239"/>
    <w:rsid w:val="003D768C"/>
    <w:rsid w:val="003E09C8"/>
    <w:rsid w:val="003E15CB"/>
    <w:rsid w:val="003E1A6B"/>
    <w:rsid w:val="003E1B2D"/>
    <w:rsid w:val="003E3441"/>
    <w:rsid w:val="003E3BD7"/>
    <w:rsid w:val="003E43BE"/>
    <w:rsid w:val="003E499C"/>
    <w:rsid w:val="003E5220"/>
    <w:rsid w:val="003E55B6"/>
    <w:rsid w:val="003E56AC"/>
    <w:rsid w:val="003E579A"/>
    <w:rsid w:val="003E593D"/>
    <w:rsid w:val="003E5F75"/>
    <w:rsid w:val="003E61D5"/>
    <w:rsid w:val="003E64EA"/>
    <w:rsid w:val="003E67AF"/>
    <w:rsid w:val="003E6EA4"/>
    <w:rsid w:val="003E7260"/>
    <w:rsid w:val="003E7C28"/>
    <w:rsid w:val="003F011D"/>
    <w:rsid w:val="003F01D7"/>
    <w:rsid w:val="003F0686"/>
    <w:rsid w:val="003F0B34"/>
    <w:rsid w:val="003F1B65"/>
    <w:rsid w:val="003F1D27"/>
    <w:rsid w:val="003F2907"/>
    <w:rsid w:val="003F3DA0"/>
    <w:rsid w:val="003F4430"/>
    <w:rsid w:val="003F4D12"/>
    <w:rsid w:val="003F5214"/>
    <w:rsid w:val="003F5463"/>
    <w:rsid w:val="003F5526"/>
    <w:rsid w:val="003F59E9"/>
    <w:rsid w:val="003F5C48"/>
    <w:rsid w:val="003F66F9"/>
    <w:rsid w:val="003F6B4D"/>
    <w:rsid w:val="003F714C"/>
    <w:rsid w:val="003F775C"/>
    <w:rsid w:val="0040016F"/>
    <w:rsid w:val="00400198"/>
    <w:rsid w:val="004002A9"/>
    <w:rsid w:val="00400FC5"/>
    <w:rsid w:val="00402509"/>
    <w:rsid w:val="00402A97"/>
    <w:rsid w:val="00402B3E"/>
    <w:rsid w:val="00402C55"/>
    <w:rsid w:val="00402CE3"/>
    <w:rsid w:val="00402D79"/>
    <w:rsid w:val="00402F3A"/>
    <w:rsid w:val="004033EE"/>
    <w:rsid w:val="00403850"/>
    <w:rsid w:val="00403ED8"/>
    <w:rsid w:val="00404381"/>
    <w:rsid w:val="00404468"/>
    <w:rsid w:val="00404EBC"/>
    <w:rsid w:val="00405015"/>
    <w:rsid w:val="004051F6"/>
    <w:rsid w:val="00405207"/>
    <w:rsid w:val="00405408"/>
    <w:rsid w:val="0040542B"/>
    <w:rsid w:val="0040665A"/>
    <w:rsid w:val="00410114"/>
    <w:rsid w:val="004107C5"/>
    <w:rsid w:val="00410E3C"/>
    <w:rsid w:val="0041129A"/>
    <w:rsid w:val="00411F1F"/>
    <w:rsid w:val="00412FF9"/>
    <w:rsid w:val="00413451"/>
    <w:rsid w:val="00413475"/>
    <w:rsid w:val="0041417E"/>
    <w:rsid w:val="00414866"/>
    <w:rsid w:val="00414E89"/>
    <w:rsid w:val="0041523D"/>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816"/>
    <w:rsid w:val="004219E5"/>
    <w:rsid w:val="00421DE9"/>
    <w:rsid w:val="00422A13"/>
    <w:rsid w:val="00422E51"/>
    <w:rsid w:val="0042315A"/>
    <w:rsid w:val="00423173"/>
    <w:rsid w:val="00424278"/>
    <w:rsid w:val="00424968"/>
    <w:rsid w:val="00425783"/>
    <w:rsid w:val="004261BB"/>
    <w:rsid w:val="004263B3"/>
    <w:rsid w:val="004268BA"/>
    <w:rsid w:val="00426AB4"/>
    <w:rsid w:val="00426AD8"/>
    <w:rsid w:val="00426EFB"/>
    <w:rsid w:val="00427C80"/>
    <w:rsid w:val="00427E4B"/>
    <w:rsid w:val="00430655"/>
    <w:rsid w:val="0043091F"/>
    <w:rsid w:val="00430E24"/>
    <w:rsid w:val="004314E7"/>
    <w:rsid w:val="00431D9B"/>
    <w:rsid w:val="00431DFC"/>
    <w:rsid w:val="00431F68"/>
    <w:rsid w:val="00432158"/>
    <w:rsid w:val="004324A4"/>
    <w:rsid w:val="00433231"/>
    <w:rsid w:val="00433B93"/>
    <w:rsid w:val="00433D0F"/>
    <w:rsid w:val="004344C6"/>
    <w:rsid w:val="00434B7F"/>
    <w:rsid w:val="004351F3"/>
    <w:rsid w:val="004358C5"/>
    <w:rsid w:val="00435CB3"/>
    <w:rsid w:val="00435D02"/>
    <w:rsid w:val="00436469"/>
    <w:rsid w:val="00436921"/>
    <w:rsid w:val="00436B4A"/>
    <w:rsid w:val="0043739C"/>
    <w:rsid w:val="00437EAB"/>
    <w:rsid w:val="00440005"/>
    <w:rsid w:val="00440DCB"/>
    <w:rsid w:val="004414A7"/>
    <w:rsid w:val="00441DCD"/>
    <w:rsid w:val="00442066"/>
    <w:rsid w:val="004425CA"/>
    <w:rsid w:val="00442C2D"/>
    <w:rsid w:val="004433D2"/>
    <w:rsid w:val="0044391A"/>
    <w:rsid w:val="0044396A"/>
    <w:rsid w:val="00444818"/>
    <w:rsid w:val="004449EE"/>
    <w:rsid w:val="00444CCF"/>
    <w:rsid w:val="00444F8D"/>
    <w:rsid w:val="00445793"/>
    <w:rsid w:val="0044589B"/>
    <w:rsid w:val="00445917"/>
    <w:rsid w:val="00445FD8"/>
    <w:rsid w:val="00446012"/>
    <w:rsid w:val="004461D8"/>
    <w:rsid w:val="004462EB"/>
    <w:rsid w:val="0044660C"/>
    <w:rsid w:val="00446645"/>
    <w:rsid w:val="00446D59"/>
    <w:rsid w:val="00446E51"/>
    <w:rsid w:val="00447623"/>
    <w:rsid w:val="00447C2E"/>
    <w:rsid w:val="00450C7F"/>
    <w:rsid w:val="00450DB9"/>
    <w:rsid w:val="00450DBC"/>
    <w:rsid w:val="00450F66"/>
    <w:rsid w:val="0045103D"/>
    <w:rsid w:val="004514A9"/>
    <w:rsid w:val="00451A20"/>
    <w:rsid w:val="00451BB3"/>
    <w:rsid w:val="0045253D"/>
    <w:rsid w:val="00452587"/>
    <w:rsid w:val="00452C5F"/>
    <w:rsid w:val="00452DF0"/>
    <w:rsid w:val="00452EFB"/>
    <w:rsid w:val="00453893"/>
    <w:rsid w:val="00453C11"/>
    <w:rsid w:val="00453D8A"/>
    <w:rsid w:val="004540D4"/>
    <w:rsid w:val="0045502F"/>
    <w:rsid w:val="004552A8"/>
    <w:rsid w:val="0045540A"/>
    <w:rsid w:val="00455A23"/>
    <w:rsid w:val="00455D97"/>
    <w:rsid w:val="00455E15"/>
    <w:rsid w:val="0045664A"/>
    <w:rsid w:val="004569B7"/>
    <w:rsid w:val="00456CD2"/>
    <w:rsid w:val="004573E7"/>
    <w:rsid w:val="0045740D"/>
    <w:rsid w:val="0045765D"/>
    <w:rsid w:val="004600C3"/>
    <w:rsid w:val="004607C4"/>
    <w:rsid w:val="0046086B"/>
    <w:rsid w:val="00461303"/>
    <w:rsid w:val="0046174C"/>
    <w:rsid w:val="004627E0"/>
    <w:rsid w:val="00462DB8"/>
    <w:rsid w:val="00464068"/>
    <w:rsid w:val="004641F2"/>
    <w:rsid w:val="00464518"/>
    <w:rsid w:val="004645EC"/>
    <w:rsid w:val="00464F0F"/>
    <w:rsid w:val="00464FC6"/>
    <w:rsid w:val="00465079"/>
    <w:rsid w:val="00465FF6"/>
    <w:rsid w:val="00466B42"/>
    <w:rsid w:val="00466CE3"/>
    <w:rsid w:val="00466DF0"/>
    <w:rsid w:val="00466EBD"/>
    <w:rsid w:val="00467220"/>
    <w:rsid w:val="00470423"/>
    <w:rsid w:val="004706A4"/>
    <w:rsid w:val="004708E7"/>
    <w:rsid w:val="00470D71"/>
    <w:rsid w:val="00471048"/>
    <w:rsid w:val="0047212A"/>
    <w:rsid w:val="00472281"/>
    <w:rsid w:val="004727FD"/>
    <w:rsid w:val="004731B6"/>
    <w:rsid w:val="00473BB8"/>
    <w:rsid w:val="00474063"/>
    <w:rsid w:val="00474ADF"/>
    <w:rsid w:val="00474D7C"/>
    <w:rsid w:val="00474DA7"/>
    <w:rsid w:val="0047564D"/>
    <w:rsid w:val="00475B9E"/>
    <w:rsid w:val="00475E6C"/>
    <w:rsid w:val="00476889"/>
    <w:rsid w:val="004769AC"/>
    <w:rsid w:val="00477AEE"/>
    <w:rsid w:val="00477C71"/>
    <w:rsid w:val="0048021E"/>
    <w:rsid w:val="00480E69"/>
    <w:rsid w:val="00481BF9"/>
    <w:rsid w:val="00481D14"/>
    <w:rsid w:val="00482031"/>
    <w:rsid w:val="00482040"/>
    <w:rsid w:val="00482553"/>
    <w:rsid w:val="004829A6"/>
    <w:rsid w:val="00482A2E"/>
    <w:rsid w:val="00483138"/>
    <w:rsid w:val="00483C1A"/>
    <w:rsid w:val="00483DDB"/>
    <w:rsid w:val="00484094"/>
    <w:rsid w:val="00484172"/>
    <w:rsid w:val="00484324"/>
    <w:rsid w:val="00484C34"/>
    <w:rsid w:val="00484DBA"/>
    <w:rsid w:val="00484FF1"/>
    <w:rsid w:val="00485316"/>
    <w:rsid w:val="004854A3"/>
    <w:rsid w:val="0048565E"/>
    <w:rsid w:val="00485E7B"/>
    <w:rsid w:val="00485F24"/>
    <w:rsid w:val="004865A6"/>
    <w:rsid w:val="0048665D"/>
    <w:rsid w:val="00487169"/>
    <w:rsid w:val="00490001"/>
    <w:rsid w:val="004906EE"/>
    <w:rsid w:val="00490A68"/>
    <w:rsid w:val="00490B78"/>
    <w:rsid w:val="00490CE7"/>
    <w:rsid w:val="00491135"/>
    <w:rsid w:val="00492371"/>
    <w:rsid w:val="00492FE1"/>
    <w:rsid w:val="00493189"/>
    <w:rsid w:val="00493429"/>
    <w:rsid w:val="00493451"/>
    <w:rsid w:val="00494472"/>
    <w:rsid w:val="004945AA"/>
    <w:rsid w:val="004949AE"/>
    <w:rsid w:val="004949DC"/>
    <w:rsid w:val="00495987"/>
    <w:rsid w:val="00495E44"/>
    <w:rsid w:val="004960AE"/>
    <w:rsid w:val="00496B09"/>
    <w:rsid w:val="00496D07"/>
    <w:rsid w:val="00497362"/>
    <w:rsid w:val="00497777"/>
    <w:rsid w:val="004978A9"/>
    <w:rsid w:val="004A0060"/>
    <w:rsid w:val="004A0364"/>
    <w:rsid w:val="004A0DD1"/>
    <w:rsid w:val="004A0E9A"/>
    <w:rsid w:val="004A1179"/>
    <w:rsid w:val="004A140E"/>
    <w:rsid w:val="004A15A8"/>
    <w:rsid w:val="004A179F"/>
    <w:rsid w:val="004A2422"/>
    <w:rsid w:val="004A24DB"/>
    <w:rsid w:val="004A2794"/>
    <w:rsid w:val="004A3095"/>
    <w:rsid w:val="004A3B57"/>
    <w:rsid w:val="004A3FC5"/>
    <w:rsid w:val="004A42BE"/>
    <w:rsid w:val="004A44C7"/>
    <w:rsid w:val="004A44CB"/>
    <w:rsid w:val="004A483B"/>
    <w:rsid w:val="004A4CF9"/>
    <w:rsid w:val="004A4DC1"/>
    <w:rsid w:val="004A5D40"/>
    <w:rsid w:val="004A5FB7"/>
    <w:rsid w:val="004A6CCC"/>
    <w:rsid w:val="004A7164"/>
    <w:rsid w:val="004A73C6"/>
    <w:rsid w:val="004B0A70"/>
    <w:rsid w:val="004B1A54"/>
    <w:rsid w:val="004B1B75"/>
    <w:rsid w:val="004B1D34"/>
    <w:rsid w:val="004B1E69"/>
    <w:rsid w:val="004B2045"/>
    <w:rsid w:val="004B21D9"/>
    <w:rsid w:val="004B22F8"/>
    <w:rsid w:val="004B2E37"/>
    <w:rsid w:val="004B318C"/>
    <w:rsid w:val="004B364F"/>
    <w:rsid w:val="004B36D3"/>
    <w:rsid w:val="004B3D11"/>
    <w:rsid w:val="004B3EF2"/>
    <w:rsid w:val="004B4319"/>
    <w:rsid w:val="004B44E1"/>
    <w:rsid w:val="004B48FA"/>
    <w:rsid w:val="004B5084"/>
    <w:rsid w:val="004B53D6"/>
    <w:rsid w:val="004B5457"/>
    <w:rsid w:val="004B55D4"/>
    <w:rsid w:val="004B64E1"/>
    <w:rsid w:val="004B6BEF"/>
    <w:rsid w:val="004B70E1"/>
    <w:rsid w:val="004B74BC"/>
    <w:rsid w:val="004B752C"/>
    <w:rsid w:val="004B752F"/>
    <w:rsid w:val="004B791E"/>
    <w:rsid w:val="004B7C05"/>
    <w:rsid w:val="004B7D70"/>
    <w:rsid w:val="004C0659"/>
    <w:rsid w:val="004C093C"/>
    <w:rsid w:val="004C107E"/>
    <w:rsid w:val="004C164F"/>
    <w:rsid w:val="004C18AA"/>
    <w:rsid w:val="004C1A38"/>
    <w:rsid w:val="004C1CB9"/>
    <w:rsid w:val="004C1F6D"/>
    <w:rsid w:val="004C4338"/>
    <w:rsid w:val="004C4856"/>
    <w:rsid w:val="004C4C15"/>
    <w:rsid w:val="004C4D9E"/>
    <w:rsid w:val="004C5194"/>
    <w:rsid w:val="004C5661"/>
    <w:rsid w:val="004C6024"/>
    <w:rsid w:val="004C622C"/>
    <w:rsid w:val="004C6385"/>
    <w:rsid w:val="004C638E"/>
    <w:rsid w:val="004C646E"/>
    <w:rsid w:val="004C667A"/>
    <w:rsid w:val="004C673F"/>
    <w:rsid w:val="004C743C"/>
    <w:rsid w:val="004C7F43"/>
    <w:rsid w:val="004D0B65"/>
    <w:rsid w:val="004D0DF1"/>
    <w:rsid w:val="004D230E"/>
    <w:rsid w:val="004D265B"/>
    <w:rsid w:val="004D26A9"/>
    <w:rsid w:val="004D2F18"/>
    <w:rsid w:val="004D2FEB"/>
    <w:rsid w:val="004D3762"/>
    <w:rsid w:val="004D3C3B"/>
    <w:rsid w:val="004D426C"/>
    <w:rsid w:val="004D45F0"/>
    <w:rsid w:val="004D4756"/>
    <w:rsid w:val="004D47C0"/>
    <w:rsid w:val="004D4DD0"/>
    <w:rsid w:val="004D4E74"/>
    <w:rsid w:val="004D506C"/>
    <w:rsid w:val="004D534D"/>
    <w:rsid w:val="004D564C"/>
    <w:rsid w:val="004D5693"/>
    <w:rsid w:val="004D5BC4"/>
    <w:rsid w:val="004D5BE8"/>
    <w:rsid w:val="004D64AC"/>
    <w:rsid w:val="004D6C7B"/>
    <w:rsid w:val="004D6CF6"/>
    <w:rsid w:val="004D6D18"/>
    <w:rsid w:val="004D6F72"/>
    <w:rsid w:val="004D744B"/>
    <w:rsid w:val="004D77F4"/>
    <w:rsid w:val="004E0523"/>
    <w:rsid w:val="004E0C1E"/>
    <w:rsid w:val="004E0EC8"/>
    <w:rsid w:val="004E1A0F"/>
    <w:rsid w:val="004E1A41"/>
    <w:rsid w:val="004E1BCB"/>
    <w:rsid w:val="004E23AF"/>
    <w:rsid w:val="004E28FF"/>
    <w:rsid w:val="004E31AB"/>
    <w:rsid w:val="004E41E5"/>
    <w:rsid w:val="004E4A8C"/>
    <w:rsid w:val="004E5480"/>
    <w:rsid w:val="004E5B42"/>
    <w:rsid w:val="004E5C5C"/>
    <w:rsid w:val="004E604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6B0"/>
    <w:rsid w:val="004F5812"/>
    <w:rsid w:val="004F58B2"/>
    <w:rsid w:val="004F60D3"/>
    <w:rsid w:val="004F6722"/>
    <w:rsid w:val="004F68AF"/>
    <w:rsid w:val="004F6A3E"/>
    <w:rsid w:val="004F70CF"/>
    <w:rsid w:val="004F772A"/>
    <w:rsid w:val="004F7989"/>
    <w:rsid w:val="004F7E90"/>
    <w:rsid w:val="0050043D"/>
    <w:rsid w:val="00500608"/>
    <w:rsid w:val="00500CB8"/>
    <w:rsid w:val="005013BB"/>
    <w:rsid w:val="005014D8"/>
    <w:rsid w:val="005016CF"/>
    <w:rsid w:val="00501819"/>
    <w:rsid w:val="0050182C"/>
    <w:rsid w:val="00501870"/>
    <w:rsid w:val="00501F9E"/>
    <w:rsid w:val="005023F1"/>
    <w:rsid w:val="005024C0"/>
    <w:rsid w:val="005031F6"/>
    <w:rsid w:val="005032B9"/>
    <w:rsid w:val="0050381D"/>
    <w:rsid w:val="00503A92"/>
    <w:rsid w:val="00504435"/>
    <w:rsid w:val="0050443B"/>
    <w:rsid w:val="0050508A"/>
    <w:rsid w:val="0050529D"/>
    <w:rsid w:val="00505442"/>
    <w:rsid w:val="00505452"/>
    <w:rsid w:val="00505D60"/>
    <w:rsid w:val="00505F76"/>
    <w:rsid w:val="0050601B"/>
    <w:rsid w:val="00507F99"/>
    <w:rsid w:val="00511992"/>
    <w:rsid w:val="0051209F"/>
    <w:rsid w:val="005123F6"/>
    <w:rsid w:val="005130A9"/>
    <w:rsid w:val="0051322A"/>
    <w:rsid w:val="005133B5"/>
    <w:rsid w:val="005139C4"/>
    <w:rsid w:val="00513BEC"/>
    <w:rsid w:val="00513C44"/>
    <w:rsid w:val="00513D85"/>
    <w:rsid w:val="00514442"/>
    <w:rsid w:val="00514506"/>
    <w:rsid w:val="00514700"/>
    <w:rsid w:val="00514FAA"/>
    <w:rsid w:val="005158E7"/>
    <w:rsid w:val="00516293"/>
    <w:rsid w:val="0051634D"/>
    <w:rsid w:val="00516800"/>
    <w:rsid w:val="00516804"/>
    <w:rsid w:val="0051688D"/>
    <w:rsid w:val="00516E99"/>
    <w:rsid w:val="005172C2"/>
    <w:rsid w:val="00517A20"/>
    <w:rsid w:val="00517DFD"/>
    <w:rsid w:val="0052006B"/>
    <w:rsid w:val="005203F3"/>
    <w:rsid w:val="00520601"/>
    <w:rsid w:val="00520630"/>
    <w:rsid w:val="00520D20"/>
    <w:rsid w:val="00520DDA"/>
    <w:rsid w:val="0052114E"/>
    <w:rsid w:val="00521CE4"/>
    <w:rsid w:val="005220A3"/>
    <w:rsid w:val="005225D4"/>
    <w:rsid w:val="005226E7"/>
    <w:rsid w:val="0052288E"/>
    <w:rsid w:val="00522A93"/>
    <w:rsid w:val="0052313F"/>
    <w:rsid w:val="005231E8"/>
    <w:rsid w:val="00523207"/>
    <w:rsid w:val="00523411"/>
    <w:rsid w:val="00523A1A"/>
    <w:rsid w:val="00523B99"/>
    <w:rsid w:val="00523FD5"/>
    <w:rsid w:val="00524541"/>
    <w:rsid w:val="00524A2D"/>
    <w:rsid w:val="00524A43"/>
    <w:rsid w:val="00524B1B"/>
    <w:rsid w:val="0052501F"/>
    <w:rsid w:val="0052513D"/>
    <w:rsid w:val="00525407"/>
    <w:rsid w:val="005254C3"/>
    <w:rsid w:val="00525730"/>
    <w:rsid w:val="0052589A"/>
    <w:rsid w:val="00525D9A"/>
    <w:rsid w:val="00525EE8"/>
    <w:rsid w:val="0052635E"/>
    <w:rsid w:val="005269F7"/>
    <w:rsid w:val="005272FC"/>
    <w:rsid w:val="00527D58"/>
    <w:rsid w:val="00527D8E"/>
    <w:rsid w:val="00527E8E"/>
    <w:rsid w:val="005303A8"/>
    <w:rsid w:val="0053049C"/>
    <w:rsid w:val="005306DC"/>
    <w:rsid w:val="00530D18"/>
    <w:rsid w:val="005318B0"/>
    <w:rsid w:val="00532078"/>
    <w:rsid w:val="00532682"/>
    <w:rsid w:val="00532C8A"/>
    <w:rsid w:val="00532FF0"/>
    <w:rsid w:val="00533035"/>
    <w:rsid w:val="005331E2"/>
    <w:rsid w:val="005334AC"/>
    <w:rsid w:val="00533ECD"/>
    <w:rsid w:val="00533EE4"/>
    <w:rsid w:val="00534C4B"/>
    <w:rsid w:val="00534C76"/>
    <w:rsid w:val="00534DE6"/>
    <w:rsid w:val="005350AD"/>
    <w:rsid w:val="0053560B"/>
    <w:rsid w:val="00535E8D"/>
    <w:rsid w:val="00536040"/>
    <w:rsid w:val="0053643A"/>
    <w:rsid w:val="005367CA"/>
    <w:rsid w:val="00536C0F"/>
    <w:rsid w:val="0053780A"/>
    <w:rsid w:val="0053794D"/>
    <w:rsid w:val="00537A8E"/>
    <w:rsid w:val="005401EE"/>
    <w:rsid w:val="0054073A"/>
    <w:rsid w:val="005414B6"/>
    <w:rsid w:val="00541895"/>
    <w:rsid w:val="0054212F"/>
    <w:rsid w:val="0054247B"/>
    <w:rsid w:val="005424D4"/>
    <w:rsid w:val="005429B0"/>
    <w:rsid w:val="00542C19"/>
    <w:rsid w:val="00543173"/>
    <w:rsid w:val="005433F9"/>
    <w:rsid w:val="00543E00"/>
    <w:rsid w:val="00544203"/>
    <w:rsid w:val="0054497D"/>
    <w:rsid w:val="00544BFC"/>
    <w:rsid w:val="005453A5"/>
    <w:rsid w:val="00545611"/>
    <w:rsid w:val="005461AD"/>
    <w:rsid w:val="00546258"/>
    <w:rsid w:val="0054675C"/>
    <w:rsid w:val="005468AD"/>
    <w:rsid w:val="005475C6"/>
    <w:rsid w:val="00547A9E"/>
    <w:rsid w:val="00547CE4"/>
    <w:rsid w:val="0055012C"/>
    <w:rsid w:val="0055034D"/>
    <w:rsid w:val="00550818"/>
    <w:rsid w:val="00550973"/>
    <w:rsid w:val="00551501"/>
    <w:rsid w:val="00551C53"/>
    <w:rsid w:val="00552747"/>
    <w:rsid w:val="00552B4E"/>
    <w:rsid w:val="00552C54"/>
    <w:rsid w:val="00553596"/>
    <w:rsid w:val="005540F7"/>
    <w:rsid w:val="0055420C"/>
    <w:rsid w:val="00554292"/>
    <w:rsid w:val="0055487A"/>
    <w:rsid w:val="005557B0"/>
    <w:rsid w:val="00555E60"/>
    <w:rsid w:val="0055676F"/>
    <w:rsid w:val="00557AB7"/>
    <w:rsid w:val="005600D4"/>
    <w:rsid w:val="005601B0"/>
    <w:rsid w:val="005609B8"/>
    <w:rsid w:val="00560CC8"/>
    <w:rsid w:val="00560D6C"/>
    <w:rsid w:val="00560EAD"/>
    <w:rsid w:val="00561385"/>
    <w:rsid w:val="00561479"/>
    <w:rsid w:val="00561DEC"/>
    <w:rsid w:val="005627D4"/>
    <w:rsid w:val="005627EA"/>
    <w:rsid w:val="00562875"/>
    <w:rsid w:val="00562FB5"/>
    <w:rsid w:val="00563BC4"/>
    <w:rsid w:val="00563C4C"/>
    <w:rsid w:val="00563DB4"/>
    <w:rsid w:val="00563DE8"/>
    <w:rsid w:val="00564B4F"/>
    <w:rsid w:val="00564C0A"/>
    <w:rsid w:val="00564F77"/>
    <w:rsid w:val="0056549F"/>
    <w:rsid w:val="00565A41"/>
    <w:rsid w:val="00565DFE"/>
    <w:rsid w:val="0056638C"/>
    <w:rsid w:val="00566499"/>
    <w:rsid w:val="005666ED"/>
    <w:rsid w:val="00566789"/>
    <w:rsid w:val="005667D4"/>
    <w:rsid w:val="005671D0"/>
    <w:rsid w:val="005674E3"/>
    <w:rsid w:val="0056790B"/>
    <w:rsid w:val="00567BA4"/>
    <w:rsid w:val="00567DB8"/>
    <w:rsid w:val="00567E10"/>
    <w:rsid w:val="00567FAE"/>
    <w:rsid w:val="005700FC"/>
    <w:rsid w:val="00570195"/>
    <w:rsid w:val="00570508"/>
    <w:rsid w:val="005706AE"/>
    <w:rsid w:val="00570A1D"/>
    <w:rsid w:val="00570B57"/>
    <w:rsid w:val="00570C2A"/>
    <w:rsid w:val="00570FEB"/>
    <w:rsid w:val="005710CF"/>
    <w:rsid w:val="005713A1"/>
    <w:rsid w:val="00571526"/>
    <w:rsid w:val="0057168C"/>
    <w:rsid w:val="005719D8"/>
    <w:rsid w:val="005730C7"/>
    <w:rsid w:val="005730DB"/>
    <w:rsid w:val="00573C66"/>
    <w:rsid w:val="00574228"/>
    <w:rsid w:val="00574371"/>
    <w:rsid w:val="00574441"/>
    <w:rsid w:val="00574D4B"/>
    <w:rsid w:val="00575B20"/>
    <w:rsid w:val="00575B92"/>
    <w:rsid w:val="00575BD4"/>
    <w:rsid w:val="00576423"/>
    <w:rsid w:val="00577631"/>
    <w:rsid w:val="005779B6"/>
    <w:rsid w:val="00577B44"/>
    <w:rsid w:val="00577E29"/>
    <w:rsid w:val="00580048"/>
    <w:rsid w:val="00580657"/>
    <w:rsid w:val="00581533"/>
    <w:rsid w:val="005815F0"/>
    <w:rsid w:val="0058199F"/>
    <w:rsid w:val="005821D0"/>
    <w:rsid w:val="0058239A"/>
    <w:rsid w:val="005826AD"/>
    <w:rsid w:val="0058334C"/>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0A53"/>
    <w:rsid w:val="00591693"/>
    <w:rsid w:val="005918D7"/>
    <w:rsid w:val="00591B08"/>
    <w:rsid w:val="00592311"/>
    <w:rsid w:val="00593E9A"/>
    <w:rsid w:val="00594096"/>
    <w:rsid w:val="005946DB"/>
    <w:rsid w:val="00594A0D"/>
    <w:rsid w:val="00594DA6"/>
    <w:rsid w:val="00595270"/>
    <w:rsid w:val="00595429"/>
    <w:rsid w:val="00595EAA"/>
    <w:rsid w:val="005964E8"/>
    <w:rsid w:val="00596D2F"/>
    <w:rsid w:val="00597111"/>
    <w:rsid w:val="00597302"/>
    <w:rsid w:val="00597D8D"/>
    <w:rsid w:val="005A01A0"/>
    <w:rsid w:val="005A0300"/>
    <w:rsid w:val="005A0A49"/>
    <w:rsid w:val="005A1872"/>
    <w:rsid w:val="005A19D3"/>
    <w:rsid w:val="005A1BDA"/>
    <w:rsid w:val="005A1C9F"/>
    <w:rsid w:val="005A1ECA"/>
    <w:rsid w:val="005A20A4"/>
    <w:rsid w:val="005A2437"/>
    <w:rsid w:val="005A2A93"/>
    <w:rsid w:val="005A3184"/>
    <w:rsid w:val="005A31B8"/>
    <w:rsid w:val="005A3345"/>
    <w:rsid w:val="005A3723"/>
    <w:rsid w:val="005A41A5"/>
    <w:rsid w:val="005A443F"/>
    <w:rsid w:val="005A469E"/>
    <w:rsid w:val="005A4742"/>
    <w:rsid w:val="005A490B"/>
    <w:rsid w:val="005A4E0A"/>
    <w:rsid w:val="005A523F"/>
    <w:rsid w:val="005A7054"/>
    <w:rsid w:val="005A7474"/>
    <w:rsid w:val="005A7C15"/>
    <w:rsid w:val="005A7FBD"/>
    <w:rsid w:val="005B0200"/>
    <w:rsid w:val="005B0312"/>
    <w:rsid w:val="005B076A"/>
    <w:rsid w:val="005B0C5A"/>
    <w:rsid w:val="005B18BF"/>
    <w:rsid w:val="005B1EAC"/>
    <w:rsid w:val="005B26AF"/>
    <w:rsid w:val="005B2CD1"/>
    <w:rsid w:val="005B2DDA"/>
    <w:rsid w:val="005B34F5"/>
    <w:rsid w:val="005B3541"/>
    <w:rsid w:val="005B3622"/>
    <w:rsid w:val="005B381E"/>
    <w:rsid w:val="005B3BBD"/>
    <w:rsid w:val="005B494A"/>
    <w:rsid w:val="005B4CE4"/>
    <w:rsid w:val="005B4CEA"/>
    <w:rsid w:val="005B552D"/>
    <w:rsid w:val="005B5574"/>
    <w:rsid w:val="005B5855"/>
    <w:rsid w:val="005B5CB9"/>
    <w:rsid w:val="005B64D0"/>
    <w:rsid w:val="005B6552"/>
    <w:rsid w:val="005B6D94"/>
    <w:rsid w:val="005C140A"/>
    <w:rsid w:val="005C14AE"/>
    <w:rsid w:val="005C178B"/>
    <w:rsid w:val="005C1B82"/>
    <w:rsid w:val="005C20A2"/>
    <w:rsid w:val="005C232F"/>
    <w:rsid w:val="005C367C"/>
    <w:rsid w:val="005C3A73"/>
    <w:rsid w:val="005C3C57"/>
    <w:rsid w:val="005C3FE0"/>
    <w:rsid w:val="005C45D5"/>
    <w:rsid w:val="005C474F"/>
    <w:rsid w:val="005C48C4"/>
    <w:rsid w:val="005C4CB6"/>
    <w:rsid w:val="005C58A1"/>
    <w:rsid w:val="005C59A9"/>
    <w:rsid w:val="005C5BDE"/>
    <w:rsid w:val="005C5E95"/>
    <w:rsid w:val="005C5EA4"/>
    <w:rsid w:val="005C61DD"/>
    <w:rsid w:val="005C6500"/>
    <w:rsid w:val="005C655E"/>
    <w:rsid w:val="005C6936"/>
    <w:rsid w:val="005C6A2F"/>
    <w:rsid w:val="005C6BB8"/>
    <w:rsid w:val="005C72AB"/>
    <w:rsid w:val="005C76C9"/>
    <w:rsid w:val="005C76F1"/>
    <w:rsid w:val="005C784F"/>
    <w:rsid w:val="005C7B7E"/>
    <w:rsid w:val="005C7E99"/>
    <w:rsid w:val="005D0125"/>
    <w:rsid w:val="005D0AC9"/>
    <w:rsid w:val="005D10C3"/>
    <w:rsid w:val="005D123D"/>
    <w:rsid w:val="005D15A3"/>
    <w:rsid w:val="005D170E"/>
    <w:rsid w:val="005D1802"/>
    <w:rsid w:val="005D1C22"/>
    <w:rsid w:val="005D1D94"/>
    <w:rsid w:val="005D2610"/>
    <w:rsid w:val="005D26F5"/>
    <w:rsid w:val="005D3270"/>
    <w:rsid w:val="005D33A8"/>
    <w:rsid w:val="005D39F0"/>
    <w:rsid w:val="005D3DFB"/>
    <w:rsid w:val="005D484D"/>
    <w:rsid w:val="005D48C1"/>
    <w:rsid w:val="005D49A8"/>
    <w:rsid w:val="005D4BD4"/>
    <w:rsid w:val="005D4CBD"/>
    <w:rsid w:val="005D5D92"/>
    <w:rsid w:val="005D5FE2"/>
    <w:rsid w:val="005D6524"/>
    <w:rsid w:val="005D6AA8"/>
    <w:rsid w:val="005D70AB"/>
    <w:rsid w:val="005D71DB"/>
    <w:rsid w:val="005D7462"/>
    <w:rsid w:val="005D7C39"/>
    <w:rsid w:val="005E0438"/>
    <w:rsid w:val="005E07D5"/>
    <w:rsid w:val="005E0868"/>
    <w:rsid w:val="005E0AD7"/>
    <w:rsid w:val="005E0B5A"/>
    <w:rsid w:val="005E0D68"/>
    <w:rsid w:val="005E127C"/>
    <w:rsid w:val="005E1399"/>
    <w:rsid w:val="005E15F7"/>
    <w:rsid w:val="005E19F4"/>
    <w:rsid w:val="005E2B57"/>
    <w:rsid w:val="005E3D17"/>
    <w:rsid w:val="005E3DF7"/>
    <w:rsid w:val="005E46AD"/>
    <w:rsid w:val="005E47B4"/>
    <w:rsid w:val="005E4E00"/>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216"/>
    <w:rsid w:val="005F0645"/>
    <w:rsid w:val="005F115D"/>
    <w:rsid w:val="005F1E1C"/>
    <w:rsid w:val="005F2F83"/>
    <w:rsid w:val="005F3436"/>
    <w:rsid w:val="005F367C"/>
    <w:rsid w:val="005F3B3A"/>
    <w:rsid w:val="005F4ABE"/>
    <w:rsid w:val="005F4DDD"/>
    <w:rsid w:val="005F5DCB"/>
    <w:rsid w:val="005F60E5"/>
    <w:rsid w:val="005F6574"/>
    <w:rsid w:val="005F7EF2"/>
    <w:rsid w:val="005F7EF6"/>
    <w:rsid w:val="0060001F"/>
    <w:rsid w:val="00600354"/>
    <w:rsid w:val="006005BF"/>
    <w:rsid w:val="0060061C"/>
    <w:rsid w:val="00601FCF"/>
    <w:rsid w:val="00602456"/>
    <w:rsid w:val="0060335C"/>
    <w:rsid w:val="00603BBC"/>
    <w:rsid w:val="00604572"/>
    <w:rsid w:val="00605022"/>
    <w:rsid w:val="006053A0"/>
    <w:rsid w:val="00605B4F"/>
    <w:rsid w:val="00605D85"/>
    <w:rsid w:val="00605FA4"/>
    <w:rsid w:val="006067A5"/>
    <w:rsid w:val="00606B4B"/>
    <w:rsid w:val="0060746A"/>
    <w:rsid w:val="006076A9"/>
    <w:rsid w:val="00607AF0"/>
    <w:rsid w:val="00610EBE"/>
    <w:rsid w:val="00611040"/>
    <w:rsid w:val="0061124A"/>
    <w:rsid w:val="00611B69"/>
    <w:rsid w:val="00613197"/>
    <w:rsid w:val="006134CF"/>
    <w:rsid w:val="00613840"/>
    <w:rsid w:val="00613BF1"/>
    <w:rsid w:val="0061421B"/>
    <w:rsid w:val="00614255"/>
    <w:rsid w:val="00615B3D"/>
    <w:rsid w:val="006160B6"/>
    <w:rsid w:val="006169B8"/>
    <w:rsid w:val="00616E7A"/>
    <w:rsid w:val="00617073"/>
    <w:rsid w:val="006176EF"/>
    <w:rsid w:val="0062006E"/>
    <w:rsid w:val="0062066B"/>
    <w:rsid w:val="00620D0E"/>
    <w:rsid w:val="00620F74"/>
    <w:rsid w:val="00620FF5"/>
    <w:rsid w:val="0062190D"/>
    <w:rsid w:val="00621AC8"/>
    <w:rsid w:val="00621B67"/>
    <w:rsid w:val="00621F9B"/>
    <w:rsid w:val="006224D6"/>
    <w:rsid w:val="00622699"/>
    <w:rsid w:val="00622B25"/>
    <w:rsid w:val="00622B79"/>
    <w:rsid w:val="00622D7E"/>
    <w:rsid w:val="0062429D"/>
    <w:rsid w:val="006244AF"/>
    <w:rsid w:val="00624937"/>
    <w:rsid w:val="00624A3C"/>
    <w:rsid w:val="0062554E"/>
    <w:rsid w:val="00625674"/>
    <w:rsid w:val="006256D7"/>
    <w:rsid w:val="00625C7D"/>
    <w:rsid w:val="00626085"/>
    <w:rsid w:val="0062731E"/>
    <w:rsid w:val="00627653"/>
    <w:rsid w:val="00627B3F"/>
    <w:rsid w:val="00627DE4"/>
    <w:rsid w:val="0063005C"/>
    <w:rsid w:val="006302A0"/>
    <w:rsid w:val="0063054F"/>
    <w:rsid w:val="00630643"/>
    <w:rsid w:val="00630863"/>
    <w:rsid w:val="00630B06"/>
    <w:rsid w:val="00630EDA"/>
    <w:rsid w:val="00630EEB"/>
    <w:rsid w:val="00631611"/>
    <w:rsid w:val="0063184B"/>
    <w:rsid w:val="00631A3C"/>
    <w:rsid w:val="00631B29"/>
    <w:rsid w:val="00631CCC"/>
    <w:rsid w:val="006320B3"/>
    <w:rsid w:val="006335A6"/>
    <w:rsid w:val="00633983"/>
    <w:rsid w:val="0063492F"/>
    <w:rsid w:val="00634B24"/>
    <w:rsid w:val="00634C24"/>
    <w:rsid w:val="0063576B"/>
    <w:rsid w:val="00635D2D"/>
    <w:rsid w:val="00635ECC"/>
    <w:rsid w:val="006360E7"/>
    <w:rsid w:val="00636E44"/>
    <w:rsid w:val="00636E70"/>
    <w:rsid w:val="00637881"/>
    <w:rsid w:val="00637E2C"/>
    <w:rsid w:val="006401AC"/>
    <w:rsid w:val="00640694"/>
    <w:rsid w:val="00640CDA"/>
    <w:rsid w:val="00641482"/>
    <w:rsid w:val="00641A32"/>
    <w:rsid w:val="00641B09"/>
    <w:rsid w:val="00641F1E"/>
    <w:rsid w:val="00642801"/>
    <w:rsid w:val="00642A02"/>
    <w:rsid w:val="00642C09"/>
    <w:rsid w:val="00642FF4"/>
    <w:rsid w:val="00643616"/>
    <w:rsid w:val="006439EE"/>
    <w:rsid w:val="00643CAC"/>
    <w:rsid w:val="00643FB9"/>
    <w:rsid w:val="006448AC"/>
    <w:rsid w:val="006449EC"/>
    <w:rsid w:val="00644DA1"/>
    <w:rsid w:val="00645EA1"/>
    <w:rsid w:val="00646032"/>
    <w:rsid w:val="006469BA"/>
    <w:rsid w:val="006476D9"/>
    <w:rsid w:val="006477AF"/>
    <w:rsid w:val="0064796D"/>
    <w:rsid w:val="00647C2F"/>
    <w:rsid w:val="00647D82"/>
    <w:rsid w:val="0065048C"/>
    <w:rsid w:val="00651870"/>
    <w:rsid w:val="00651E9C"/>
    <w:rsid w:val="00651E9E"/>
    <w:rsid w:val="006523F2"/>
    <w:rsid w:val="00652A6C"/>
    <w:rsid w:val="00652DF2"/>
    <w:rsid w:val="00653B9B"/>
    <w:rsid w:val="00653C2C"/>
    <w:rsid w:val="00653DBE"/>
    <w:rsid w:val="006540EF"/>
    <w:rsid w:val="00654334"/>
    <w:rsid w:val="006547FE"/>
    <w:rsid w:val="0065497E"/>
    <w:rsid w:val="00654EFC"/>
    <w:rsid w:val="0065532F"/>
    <w:rsid w:val="00655370"/>
    <w:rsid w:val="00655499"/>
    <w:rsid w:val="006556A2"/>
    <w:rsid w:val="00655781"/>
    <w:rsid w:val="0065597E"/>
    <w:rsid w:val="00655D4A"/>
    <w:rsid w:val="0065637D"/>
    <w:rsid w:val="006563B0"/>
    <w:rsid w:val="006565C3"/>
    <w:rsid w:val="00657166"/>
    <w:rsid w:val="00657DAD"/>
    <w:rsid w:val="00657FA6"/>
    <w:rsid w:val="00660284"/>
    <w:rsid w:val="00660669"/>
    <w:rsid w:val="00660EBB"/>
    <w:rsid w:val="00661A13"/>
    <w:rsid w:val="00661F69"/>
    <w:rsid w:val="00662546"/>
    <w:rsid w:val="0066266F"/>
    <w:rsid w:val="00662A68"/>
    <w:rsid w:val="00662AF1"/>
    <w:rsid w:val="006635CD"/>
    <w:rsid w:val="00663698"/>
    <w:rsid w:val="00664E0B"/>
    <w:rsid w:val="00665875"/>
    <w:rsid w:val="00665B53"/>
    <w:rsid w:val="006660A6"/>
    <w:rsid w:val="006664F5"/>
    <w:rsid w:val="00666638"/>
    <w:rsid w:val="00666941"/>
    <w:rsid w:val="00666A62"/>
    <w:rsid w:val="00666C5F"/>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DB"/>
    <w:rsid w:val="0067281A"/>
    <w:rsid w:val="006729CE"/>
    <w:rsid w:val="00672BAB"/>
    <w:rsid w:val="00672BC0"/>
    <w:rsid w:val="006731A3"/>
    <w:rsid w:val="0067353C"/>
    <w:rsid w:val="00673E21"/>
    <w:rsid w:val="00674217"/>
    <w:rsid w:val="006742E1"/>
    <w:rsid w:val="006749DE"/>
    <w:rsid w:val="00674F36"/>
    <w:rsid w:val="0067549F"/>
    <w:rsid w:val="00675524"/>
    <w:rsid w:val="00675C5B"/>
    <w:rsid w:val="006765C0"/>
    <w:rsid w:val="006766DC"/>
    <w:rsid w:val="0067681E"/>
    <w:rsid w:val="00676A38"/>
    <w:rsid w:val="00676BD8"/>
    <w:rsid w:val="00677DB1"/>
    <w:rsid w:val="00680290"/>
    <w:rsid w:val="00680648"/>
    <w:rsid w:val="00680B22"/>
    <w:rsid w:val="00681A98"/>
    <w:rsid w:val="006829CB"/>
    <w:rsid w:val="00683224"/>
    <w:rsid w:val="00683237"/>
    <w:rsid w:val="00683C83"/>
    <w:rsid w:val="00684012"/>
    <w:rsid w:val="006840CD"/>
    <w:rsid w:val="00684319"/>
    <w:rsid w:val="00685438"/>
    <w:rsid w:val="0068548F"/>
    <w:rsid w:val="00686377"/>
    <w:rsid w:val="006904B3"/>
    <w:rsid w:val="00690B51"/>
    <w:rsid w:val="00690DDD"/>
    <w:rsid w:val="00690ED7"/>
    <w:rsid w:val="00690F1E"/>
    <w:rsid w:val="0069262F"/>
    <w:rsid w:val="006930EE"/>
    <w:rsid w:val="006939CD"/>
    <w:rsid w:val="006940C2"/>
    <w:rsid w:val="0069444E"/>
    <w:rsid w:val="006945B9"/>
    <w:rsid w:val="006948AC"/>
    <w:rsid w:val="00694FF5"/>
    <w:rsid w:val="00695D09"/>
    <w:rsid w:val="00696133"/>
    <w:rsid w:val="006966A0"/>
    <w:rsid w:val="00696852"/>
    <w:rsid w:val="006973EB"/>
    <w:rsid w:val="0069743A"/>
    <w:rsid w:val="006977D3"/>
    <w:rsid w:val="00697F70"/>
    <w:rsid w:val="006A0054"/>
    <w:rsid w:val="006A0F01"/>
    <w:rsid w:val="006A1789"/>
    <w:rsid w:val="006A1BE7"/>
    <w:rsid w:val="006A26CF"/>
    <w:rsid w:val="006A326E"/>
    <w:rsid w:val="006A3961"/>
    <w:rsid w:val="006A3DBC"/>
    <w:rsid w:val="006A3F87"/>
    <w:rsid w:val="006A4120"/>
    <w:rsid w:val="006A4195"/>
    <w:rsid w:val="006A45B3"/>
    <w:rsid w:val="006A4908"/>
    <w:rsid w:val="006A4FB5"/>
    <w:rsid w:val="006A5179"/>
    <w:rsid w:val="006A51EF"/>
    <w:rsid w:val="006A528F"/>
    <w:rsid w:val="006A52B4"/>
    <w:rsid w:val="006A52FB"/>
    <w:rsid w:val="006A564E"/>
    <w:rsid w:val="006A571F"/>
    <w:rsid w:val="006A5B2B"/>
    <w:rsid w:val="006A67D1"/>
    <w:rsid w:val="006A6858"/>
    <w:rsid w:val="006A7B0D"/>
    <w:rsid w:val="006B02E1"/>
    <w:rsid w:val="006B039E"/>
    <w:rsid w:val="006B0594"/>
    <w:rsid w:val="006B0F2C"/>
    <w:rsid w:val="006B1B9B"/>
    <w:rsid w:val="006B2BFD"/>
    <w:rsid w:val="006B2D52"/>
    <w:rsid w:val="006B3A97"/>
    <w:rsid w:val="006B3BC3"/>
    <w:rsid w:val="006B401E"/>
    <w:rsid w:val="006B42A1"/>
    <w:rsid w:val="006B4F4F"/>
    <w:rsid w:val="006B5011"/>
    <w:rsid w:val="006B5099"/>
    <w:rsid w:val="006B51F0"/>
    <w:rsid w:val="006B5786"/>
    <w:rsid w:val="006B58FD"/>
    <w:rsid w:val="006B6225"/>
    <w:rsid w:val="006B67C6"/>
    <w:rsid w:val="006B6F56"/>
    <w:rsid w:val="006B789D"/>
    <w:rsid w:val="006B7B67"/>
    <w:rsid w:val="006C0CAC"/>
    <w:rsid w:val="006C127C"/>
    <w:rsid w:val="006C1712"/>
    <w:rsid w:val="006C31BE"/>
    <w:rsid w:val="006C3544"/>
    <w:rsid w:val="006C3788"/>
    <w:rsid w:val="006C3A8C"/>
    <w:rsid w:val="006C3C1B"/>
    <w:rsid w:val="006C6162"/>
    <w:rsid w:val="006C6188"/>
    <w:rsid w:val="006C66A0"/>
    <w:rsid w:val="006C6748"/>
    <w:rsid w:val="006C6DED"/>
    <w:rsid w:val="006C7E4F"/>
    <w:rsid w:val="006D03B4"/>
    <w:rsid w:val="006D0C59"/>
    <w:rsid w:val="006D0CED"/>
    <w:rsid w:val="006D0D6E"/>
    <w:rsid w:val="006D1195"/>
    <w:rsid w:val="006D13E9"/>
    <w:rsid w:val="006D1561"/>
    <w:rsid w:val="006D1C06"/>
    <w:rsid w:val="006D1C9E"/>
    <w:rsid w:val="006D236C"/>
    <w:rsid w:val="006D262C"/>
    <w:rsid w:val="006D2A44"/>
    <w:rsid w:val="006D326E"/>
    <w:rsid w:val="006D34CA"/>
    <w:rsid w:val="006D43BE"/>
    <w:rsid w:val="006D4599"/>
    <w:rsid w:val="006D51CC"/>
    <w:rsid w:val="006D5A4D"/>
    <w:rsid w:val="006D5E66"/>
    <w:rsid w:val="006D615C"/>
    <w:rsid w:val="006D6332"/>
    <w:rsid w:val="006D64ED"/>
    <w:rsid w:val="006D6A7D"/>
    <w:rsid w:val="006D6B20"/>
    <w:rsid w:val="006D6E0B"/>
    <w:rsid w:val="006D6F4B"/>
    <w:rsid w:val="006D7319"/>
    <w:rsid w:val="006D78C9"/>
    <w:rsid w:val="006D7C7D"/>
    <w:rsid w:val="006E05D1"/>
    <w:rsid w:val="006E102A"/>
    <w:rsid w:val="006E10D2"/>
    <w:rsid w:val="006E1138"/>
    <w:rsid w:val="006E16F5"/>
    <w:rsid w:val="006E1941"/>
    <w:rsid w:val="006E1DAE"/>
    <w:rsid w:val="006E2471"/>
    <w:rsid w:val="006E2E6C"/>
    <w:rsid w:val="006E2ED8"/>
    <w:rsid w:val="006E3240"/>
    <w:rsid w:val="006E3537"/>
    <w:rsid w:val="006E44B2"/>
    <w:rsid w:val="006E5353"/>
    <w:rsid w:val="006E554E"/>
    <w:rsid w:val="006E67EA"/>
    <w:rsid w:val="006E68E9"/>
    <w:rsid w:val="006E69BE"/>
    <w:rsid w:val="006E6ACE"/>
    <w:rsid w:val="006E72FE"/>
    <w:rsid w:val="006E7798"/>
    <w:rsid w:val="006E787F"/>
    <w:rsid w:val="006E7D10"/>
    <w:rsid w:val="006F02C3"/>
    <w:rsid w:val="006F0766"/>
    <w:rsid w:val="006F07A9"/>
    <w:rsid w:val="006F09DB"/>
    <w:rsid w:val="006F0CB0"/>
    <w:rsid w:val="006F1C58"/>
    <w:rsid w:val="006F1EA8"/>
    <w:rsid w:val="006F2B27"/>
    <w:rsid w:val="006F2C50"/>
    <w:rsid w:val="006F34EB"/>
    <w:rsid w:val="006F3705"/>
    <w:rsid w:val="006F37D4"/>
    <w:rsid w:val="006F3AE7"/>
    <w:rsid w:val="006F4217"/>
    <w:rsid w:val="006F4EAF"/>
    <w:rsid w:val="006F5BDB"/>
    <w:rsid w:val="006F65C1"/>
    <w:rsid w:val="006F6748"/>
    <w:rsid w:val="006F6A80"/>
    <w:rsid w:val="006F7093"/>
    <w:rsid w:val="006F7561"/>
    <w:rsid w:val="006F75D2"/>
    <w:rsid w:val="006F7669"/>
    <w:rsid w:val="006F7DE0"/>
    <w:rsid w:val="006F7EBF"/>
    <w:rsid w:val="00700248"/>
    <w:rsid w:val="007005F8"/>
    <w:rsid w:val="00700831"/>
    <w:rsid w:val="00700CC1"/>
    <w:rsid w:val="00700D78"/>
    <w:rsid w:val="00700FD9"/>
    <w:rsid w:val="00701194"/>
    <w:rsid w:val="0070130B"/>
    <w:rsid w:val="00701B70"/>
    <w:rsid w:val="00701DBD"/>
    <w:rsid w:val="0070278C"/>
    <w:rsid w:val="007028A7"/>
    <w:rsid w:val="00702CAD"/>
    <w:rsid w:val="00702EE2"/>
    <w:rsid w:val="0070348F"/>
    <w:rsid w:val="00703811"/>
    <w:rsid w:val="00703A27"/>
    <w:rsid w:val="00704062"/>
    <w:rsid w:val="007061DD"/>
    <w:rsid w:val="007063C7"/>
    <w:rsid w:val="00706F79"/>
    <w:rsid w:val="007074E9"/>
    <w:rsid w:val="007078B0"/>
    <w:rsid w:val="00707914"/>
    <w:rsid w:val="0071011E"/>
    <w:rsid w:val="007103C3"/>
    <w:rsid w:val="00710F9C"/>
    <w:rsid w:val="007111F3"/>
    <w:rsid w:val="007115C4"/>
    <w:rsid w:val="00711953"/>
    <w:rsid w:val="00711E27"/>
    <w:rsid w:val="00712597"/>
    <w:rsid w:val="00712D05"/>
    <w:rsid w:val="00713048"/>
    <w:rsid w:val="007133AD"/>
    <w:rsid w:val="00713AF7"/>
    <w:rsid w:val="00713C82"/>
    <w:rsid w:val="00713CAC"/>
    <w:rsid w:val="00714A49"/>
    <w:rsid w:val="00715126"/>
    <w:rsid w:val="00715A54"/>
    <w:rsid w:val="00716142"/>
    <w:rsid w:val="007163E9"/>
    <w:rsid w:val="00716FE8"/>
    <w:rsid w:val="007172CB"/>
    <w:rsid w:val="00717EB3"/>
    <w:rsid w:val="00720B57"/>
    <w:rsid w:val="00721944"/>
    <w:rsid w:val="007221C5"/>
    <w:rsid w:val="00722B49"/>
    <w:rsid w:val="00722C9F"/>
    <w:rsid w:val="007231BF"/>
    <w:rsid w:val="00723266"/>
    <w:rsid w:val="007232A8"/>
    <w:rsid w:val="00723A10"/>
    <w:rsid w:val="00723B08"/>
    <w:rsid w:val="00724021"/>
    <w:rsid w:val="00724641"/>
    <w:rsid w:val="00724C4C"/>
    <w:rsid w:val="00724C96"/>
    <w:rsid w:val="00725D2A"/>
    <w:rsid w:val="00726CFD"/>
    <w:rsid w:val="0072706F"/>
    <w:rsid w:val="00727125"/>
    <w:rsid w:val="007277FB"/>
    <w:rsid w:val="00727874"/>
    <w:rsid w:val="0073038B"/>
    <w:rsid w:val="00731001"/>
    <w:rsid w:val="00731127"/>
    <w:rsid w:val="00731339"/>
    <w:rsid w:val="00731F93"/>
    <w:rsid w:val="00731FB1"/>
    <w:rsid w:val="00733C7F"/>
    <w:rsid w:val="0073404B"/>
    <w:rsid w:val="007343DA"/>
    <w:rsid w:val="0073466E"/>
    <w:rsid w:val="007355C0"/>
    <w:rsid w:val="00735C38"/>
    <w:rsid w:val="0073646C"/>
    <w:rsid w:val="007366D1"/>
    <w:rsid w:val="00736859"/>
    <w:rsid w:val="00736A22"/>
    <w:rsid w:val="00736A87"/>
    <w:rsid w:val="00736DF8"/>
    <w:rsid w:val="00736FBD"/>
    <w:rsid w:val="00737903"/>
    <w:rsid w:val="007400F1"/>
    <w:rsid w:val="00740200"/>
    <w:rsid w:val="007406CE"/>
    <w:rsid w:val="00740A6B"/>
    <w:rsid w:val="00740C1D"/>
    <w:rsid w:val="00740CFD"/>
    <w:rsid w:val="007413BF"/>
    <w:rsid w:val="007424DF"/>
    <w:rsid w:val="007427F9"/>
    <w:rsid w:val="00742F7B"/>
    <w:rsid w:val="00743135"/>
    <w:rsid w:val="0074475F"/>
    <w:rsid w:val="00744802"/>
    <w:rsid w:val="007449A4"/>
    <w:rsid w:val="00744A97"/>
    <w:rsid w:val="00745637"/>
    <w:rsid w:val="007458A1"/>
    <w:rsid w:val="00745C20"/>
    <w:rsid w:val="00745D26"/>
    <w:rsid w:val="007460C1"/>
    <w:rsid w:val="00746446"/>
    <w:rsid w:val="007464C2"/>
    <w:rsid w:val="00746709"/>
    <w:rsid w:val="00747BAF"/>
    <w:rsid w:val="00750449"/>
    <w:rsid w:val="007506BB"/>
    <w:rsid w:val="00750D7B"/>
    <w:rsid w:val="007517B0"/>
    <w:rsid w:val="00751DBE"/>
    <w:rsid w:val="0075252B"/>
    <w:rsid w:val="00753592"/>
    <w:rsid w:val="00753860"/>
    <w:rsid w:val="007538FE"/>
    <w:rsid w:val="00753AA7"/>
    <w:rsid w:val="00753BBB"/>
    <w:rsid w:val="0075452E"/>
    <w:rsid w:val="0075471F"/>
    <w:rsid w:val="007547B8"/>
    <w:rsid w:val="0075488F"/>
    <w:rsid w:val="00754DF5"/>
    <w:rsid w:val="00754EDA"/>
    <w:rsid w:val="007553E8"/>
    <w:rsid w:val="007556F6"/>
    <w:rsid w:val="00755BBB"/>
    <w:rsid w:val="007562CB"/>
    <w:rsid w:val="007564E7"/>
    <w:rsid w:val="0075670E"/>
    <w:rsid w:val="00756768"/>
    <w:rsid w:val="0075777B"/>
    <w:rsid w:val="00757ACA"/>
    <w:rsid w:val="00760158"/>
    <w:rsid w:val="007607F8"/>
    <w:rsid w:val="00760907"/>
    <w:rsid w:val="007616D0"/>
    <w:rsid w:val="007623B2"/>
    <w:rsid w:val="00763053"/>
    <w:rsid w:val="00763827"/>
    <w:rsid w:val="007646C8"/>
    <w:rsid w:val="0076493C"/>
    <w:rsid w:val="00764AA5"/>
    <w:rsid w:val="00764C0A"/>
    <w:rsid w:val="00764D42"/>
    <w:rsid w:val="00764DD3"/>
    <w:rsid w:val="00765111"/>
    <w:rsid w:val="00766773"/>
    <w:rsid w:val="00766B65"/>
    <w:rsid w:val="00766DA9"/>
    <w:rsid w:val="00766F5C"/>
    <w:rsid w:val="00766FF7"/>
    <w:rsid w:val="007670CD"/>
    <w:rsid w:val="00767369"/>
    <w:rsid w:val="007677FD"/>
    <w:rsid w:val="00767CED"/>
    <w:rsid w:val="00767E37"/>
    <w:rsid w:val="0077060A"/>
    <w:rsid w:val="00770E8F"/>
    <w:rsid w:val="00770EAE"/>
    <w:rsid w:val="00771238"/>
    <w:rsid w:val="007719AE"/>
    <w:rsid w:val="00772404"/>
    <w:rsid w:val="00772B5F"/>
    <w:rsid w:val="00772F1F"/>
    <w:rsid w:val="0077375C"/>
    <w:rsid w:val="007738E1"/>
    <w:rsid w:val="00774254"/>
    <w:rsid w:val="00774626"/>
    <w:rsid w:val="007747B2"/>
    <w:rsid w:val="00774CC4"/>
    <w:rsid w:val="0077500C"/>
    <w:rsid w:val="00775090"/>
    <w:rsid w:val="0077528D"/>
    <w:rsid w:val="00775308"/>
    <w:rsid w:val="00775831"/>
    <w:rsid w:val="007759DF"/>
    <w:rsid w:val="00775B57"/>
    <w:rsid w:val="00775C7C"/>
    <w:rsid w:val="00775D8A"/>
    <w:rsid w:val="00775FC1"/>
    <w:rsid w:val="00776579"/>
    <w:rsid w:val="0077658F"/>
    <w:rsid w:val="00777310"/>
    <w:rsid w:val="00777913"/>
    <w:rsid w:val="00777AEC"/>
    <w:rsid w:val="00780D93"/>
    <w:rsid w:val="00781D62"/>
    <w:rsid w:val="00781EDC"/>
    <w:rsid w:val="007820D2"/>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D73"/>
    <w:rsid w:val="00787239"/>
    <w:rsid w:val="00787E1C"/>
    <w:rsid w:val="0079045C"/>
    <w:rsid w:val="007911D4"/>
    <w:rsid w:val="0079144D"/>
    <w:rsid w:val="00791C04"/>
    <w:rsid w:val="00791EC4"/>
    <w:rsid w:val="007927EF"/>
    <w:rsid w:val="007938F5"/>
    <w:rsid w:val="00793AF0"/>
    <w:rsid w:val="00794A22"/>
    <w:rsid w:val="00794B39"/>
    <w:rsid w:val="00794F69"/>
    <w:rsid w:val="0079534E"/>
    <w:rsid w:val="00795818"/>
    <w:rsid w:val="00795AE2"/>
    <w:rsid w:val="0079617A"/>
    <w:rsid w:val="007962A9"/>
    <w:rsid w:val="00796776"/>
    <w:rsid w:val="007967CD"/>
    <w:rsid w:val="00797B83"/>
    <w:rsid w:val="00797D04"/>
    <w:rsid w:val="00797EDC"/>
    <w:rsid w:val="00797F8C"/>
    <w:rsid w:val="007A0BA4"/>
    <w:rsid w:val="007A0F9D"/>
    <w:rsid w:val="007A1944"/>
    <w:rsid w:val="007A19C4"/>
    <w:rsid w:val="007A1D38"/>
    <w:rsid w:val="007A242D"/>
    <w:rsid w:val="007A2A5B"/>
    <w:rsid w:val="007A2B58"/>
    <w:rsid w:val="007A30C7"/>
    <w:rsid w:val="007A393A"/>
    <w:rsid w:val="007A4302"/>
    <w:rsid w:val="007A53AF"/>
    <w:rsid w:val="007A5DB1"/>
    <w:rsid w:val="007A5DF5"/>
    <w:rsid w:val="007A6989"/>
    <w:rsid w:val="007A6B59"/>
    <w:rsid w:val="007A6E52"/>
    <w:rsid w:val="007A7B18"/>
    <w:rsid w:val="007A7F7D"/>
    <w:rsid w:val="007B0737"/>
    <w:rsid w:val="007B2018"/>
    <w:rsid w:val="007B22F8"/>
    <w:rsid w:val="007B246A"/>
    <w:rsid w:val="007B258E"/>
    <w:rsid w:val="007B269E"/>
    <w:rsid w:val="007B289D"/>
    <w:rsid w:val="007B2F60"/>
    <w:rsid w:val="007B3362"/>
    <w:rsid w:val="007B4935"/>
    <w:rsid w:val="007B52FC"/>
    <w:rsid w:val="007B53E1"/>
    <w:rsid w:val="007B5510"/>
    <w:rsid w:val="007B556F"/>
    <w:rsid w:val="007B565E"/>
    <w:rsid w:val="007B58FC"/>
    <w:rsid w:val="007B5A4C"/>
    <w:rsid w:val="007B5FC7"/>
    <w:rsid w:val="007B661D"/>
    <w:rsid w:val="007B6A13"/>
    <w:rsid w:val="007B71CC"/>
    <w:rsid w:val="007B7EEB"/>
    <w:rsid w:val="007C031C"/>
    <w:rsid w:val="007C0AA3"/>
    <w:rsid w:val="007C14ED"/>
    <w:rsid w:val="007C2142"/>
    <w:rsid w:val="007C224B"/>
    <w:rsid w:val="007C2695"/>
    <w:rsid w:val="007C2896"/>
    <w:rsid w:val="007C2A53"/>
    <w:rsid w:val="007C32DE"/>
    <w:rsid w:val="007C357F"/>
    <w:rsid w:val="007C3BD6"/>
    <w:rsid w:val="007C3CCE"/>
    <w:rsid w:val="007C3E42"/>
    <w:rsid w:val="007C4DDA"/>
    <w:rsid w:val="007C4E35"/>
    <w:rsid w:val="007C54D5"/>
    <w:rsid w:val="007C5AEB"/>
    <w:rsid w:val="007C5C18"/>
    <w:rsid w:val="007C5C41"/>
    <w:rsid w:val="007C5CB7"/>
    <w:rsid w:val="007C5E29"/>
    <w:rsid w:val="007C64F4"/>
    <w:rsid w:val="007C6525"/>
    <w:rsid w:val="007C69E2"/>
    <w:rsid w:val="007C713B"/>
    <w:rsid w:val="007C7D9F"/>
    <w:rsid w:val="007C7E2B"/>
    <w:rsid w:val="007C7FB7"/>
    <w:rsid w:val="007D09F9"/>
    <w:rsid w:val="007D0AF3"/>
    <w:rsid w:val="007D0CBF"/>
    <w:rsid w:val="007D0DBE"/>
    <w:rsid w:val="007D130D"/>
    <w:rsid w:val="007D1682"/>
    <w:rsid w:val="007D19EB"/>
    <w:rsid w:val="007D1D15"/>
    <w:rsid w:val="007D1F4B"/>
    <w:rsid w:val="007D2957"/>
    <w:rsid w:val="007D2AF6"/>
    <w:rsid w:val="007D37F8"/>
    <w:rsid w:val="007D4146"/>
    <w:rsid w:val="007D437B"/>
    <w:rsid w:val="007D4468"/>
    <w:rsid w:val="007D4668"/>
    <w:rsid w:val="007D493D"/>
    <w:rsid w:val="007D5657"/>
    <w:rsid w:val="007D5A72"/>
    <w:rsid w:val="007D609A"/>
    <w:rsid w:val="007D6215"/>
    <w:rsid w:val="007D65A9"/>
    <w:rsid w:val="007D6733"/>
    <w:rsid w:val="007D6F7B"/>
    <w:rsid w:val="007D71B6"/>
    <w:rsid w:val="007D7286"/>
    <w:rsid w:val="007D73F1"/>
    <w:rsid w:val="007D749A"/>
    <w:rsid w:val="007D7766"/>
    <w:rsid w:val="007D79F7"/>
    <w:rsid w:val="007E0216"/>
    <w:rsid w:val="007E0684"/>
    <w:rsid w:val="007E14BF"/>
    <w:rsid w:val="007E16D2"/>
    <w:rsid w:val="007E1CC3"/>
    <w:rsid w:val="007E252E"/>
    <w:rsid w:val="007E28D7"/>
    <w:rsid w:val="007E2BDC"/>
    <w:rsid w:val="007E2C0E"/>
    <w:rsid w:val="007E3169"/>
    <w:rsid w:val="007E3594"/>
    <w:rsid w:val="007E3FCA"/>
    <w:rsid w:val="007E49C1"/>
    <w:rsid w:val="007E4C61"/>
    <w:rsid w:val="007E5D84"/>
    <w:rsid w:val="007E6F21"/>
    <w:rsid w:val="007E6F99"/>
    <w:rsid w:val="007E74ED"/>
    <w:rsid w:val="007E7696"/>
    <w:rsid w:val="007E78EB"/>
    <w:rsid w:val="007E7AC6"/>
    <w:rsid w:val="007E7EB3"/>
    <w:rsid w:val="007E7FE7"/>
    <w:rsid w:val="007F00BA"/>
    <w:rsid w:val="007F1965"/>
    <w:rsid w:val="007F24BB"/>
    <w:rsid w:val="007F2FE2"/>
    <w:rsid w:val="007F31E7"/>
    <w:rsid w:val="007F32A0"/>
    <w:rsid w:val="007F36F9"/>
    <w:rsid w:val="007F3F4D"/>
    <w:rsid w:val="007F4027"/>
    <w:rsid w:val="007F46BF"/>
    <w:rsid w:val="007F4FBC"/>
    <w:rsid w:val="007F518D"/>
    <w:rsid w:val="007F52DD"/>
    <w:rsid w:val="007F5427"/>
    <w:rsid w:val="007F5B6A"/>
    <w:rsid w:val="007F638D"/>
    <w:rsid w:val="007F66AE"/>
    <w:rsid w:val="007F6CFF"/>
    <w:rsid w:val="007F7220"/>
    <w:rsid w:val="007F734D"/>
    <w:rsid w:val="007F7384"/>
    <w:rsid w:val="007F7424"/>
    <w:rsid w:val="007F7EBE"/>
    <w:rsid w:val="00800709"/>
    <w:rsid w:val="008007BD"/>
    <w:rsid w:val="008007F6"/>
    <w:rsid w:val="00800D5F"/>
    <w:rsid w:val="008018AA"/>
    <w:rsid w:val="008019E7"/>
    <w:rsid w:val="00802A0D"/>
    <w:rsid w:val="00802F4B"/>
    <w:rsid w:val="00803BCF"/>
    <w:rsid w:val="00803DC2"/>
    <w:rsid w:val="0080455B"/>
    <w:rsid w:val="0080474A"/>
    <w:rsid w:val="00804D48"/>
    <w:rsid w:val="00804DDE"/>
    <w:rsid w:val="0080581D"/>
    <w:rsid w:val="00805AFF"/>
    <w:rsid w:val="0080625A"/>
    <w:rsid w:val="0080643E"/>
    <w:rsid w:val="008065AD"/>
    <w:rsid w:val="00806974"/>
    <w:rsid w:val="00806B8E"/>
    <w:rsid w:val="00807746"/>
    <w:rsid w:val="00810528"/>
    <w:rsid w:val="00810756"/>
    <w:rsid w:val="0081099C"/>
    <w:rsid w:val="00810B5A"/>
    <w:rsid w:val="00811269"/>
    <w:rsid w:val="0081131F"/>
    <w:rsid w:val="00811683"/>
    <w:rsid w:val="00811990"/>
    <w:rsid w:val="00811F37"/>
    <w:rsid w:val="0081205A"/>
    <w:rsid w:val="00812A7A"/>
    <w:rsid w:val="00812F5A"/>
    <w:rsid w:val="00813987"/>
    <w:rsid w:val="00814450"/>
    <w:rsid w:val="00814637"/>
    <w:rsid w:val="00814C00"/>
    <w:rsid w:val="0081618E"/>
    <w:rsid w:val="008163C2"/>
    <w:rsid w:val="008163CC"/>
    <w:rsid w:val="00816A18"/>
    <w:rsid w:val="00816E29"/>
    <w:rsid w:val="00817260"/>
    <w:rsid w:val="0081737E"/>
    <w:rsid w:val="008173A5"/>
    <w:rsid w:val="00817BD1"/>
    <w:rsid w:val="00817CDA"/>
    <w:rsid w:val="0082001A"/>
    <w:rsid w:val="00820A6E"/>
    <w:rsid w:val="00821017"/>
    <w:rsid w:val="0082108A"/>
    <w:rsid w:val="0082169E"/>
    <w:rsid w:val="00821D64"/>
    <w:rsid w:val="008224EB"/>
    <w:rsid w:val="00822658"/>
    <w:rsid w:val="00822BF5"/>
    <w:rsid w:val="00822FF8"/>
    <w:rsid w:val="008235C8"/>
    <w:rsid w:val="00823E49"/>
    <w:rsid w:val="00823F4B"/>
    <w:rsid w:val="0082476C"/>
    <w:rsid w:val="0082495F"/>
    <w:rsid w:val="0082563A"/>
    <w:rsid w:val="00825BEF"/>
    <w:rsid w:val="00826CD0"/>
    <w:rsid w:val="00827BF0"/>
    <w:rsid w:val="00827C19"/>
    <w:rsid w:val="00827F11"/>
    <w:rsid w:val="0083042F"/>
    <w:rsid w:val="00830483"/>
    <w:rsid w:val="00830770"/>
    <w:rsid w:val="00830E80"/>
    <w:rsid w:val="0083124B"/>
    <w:rsid w:val="008318B2"/>
    <w:rsid w:val="0083195B"/>
    <w:rsid w:val="008325F7"/>
    <w:rsid w:val="00832B45"/>
    <w:rsid w:val="00833145"/>
    <w:rsid w:val="0083378A"/>
    <w:rsid w:val="0083388A"/>
    <w:rsid w:val="00833993"/>
    <w:rsid w:val="00833A9B"/>
    <w:rsid w:val="0083474C"/>
    <w:rsid w:val="00834BCE"/>
    <w:rsid w:val="00834E94"/>
    <w:rsid w:val="0083564F"/>
    <w:rsid w:val="008356B3"/>
    <w:rsid w:val="00835785"/>
    <w:rsid w:val="0083600D"/>
    <w:rsid w:val="0083603A"/>
    <w:rsid w:val="0083671A"/>
    <w:rsid w:val="008368FF"/>
    <w:rsid w:val="008369C8"/>
    <w:rsid w:val="0083711D"/>
    <w:rsid w:val="008371D0"/>
    <w:rsid w:val="00837B03"/>
    <w:rsid w:val="00837E91"/>
    <w:rsid w:val="008401C0"/>
    <w:rsid w:val="00840259"/>
    <w:rsid w:val="00840AD5"/>
    <w:rsid w:val="00840FD6"/>
    <w:rsid w:val="008413D0"/>
    <w:rsid w:val="00841CE6"/>
    <w:rsid w:val="00842AB1"/>
    <w:rsid w:val="00843270"/>
    <w:rsid w:val="008435AD"/>
    <w:rsid w:val="00843868"/>
    <w:rsid w:val="008440FF"/>
    <w:rsid w:val="0084431D"/>
    <w:rsid w:val="00844B05"/>
    <w:rsid w:val="00845420"/>
    <w:rsid w:val="00845A41"/>
    <w:rsid w:val="00845A4A"/>
    <w:rsid w:val="00846572"/>
    <w:rsid w:val="00846ACF"/>
    <w:rsid w:val="00847FF8"/>
    <w:rsid w:val="0085082D"/>
    <w:rsid w:val="00850A2E"/>
    <w:rsid w:val="00850FB2"/>
    <w:rsid w:val="008510F8"/>
    <w:rsid w:val="00851F70"/>
    <w:rsid w:val="00852275"/>
    <w:rsid w:val="008530C3"/>
    <w:rsid w:val="008533BD"/>
    <w:rsid w:val="008534BF"/>
    <w:rsid w:val="008537FA"/>
    <w:rsid w:val="00853957"/>
    <w:rsid w:val="00853A39"/>
    <w:rsid w:val="0085414E"/>
    <w:rsid w:val="008542AA"/>
    <w:rsid w:val="00854E7C"/>
    <w:rsid w:val="00854FF6"/>
    <w:rsid w:val="008554A4"/>
    <w:rsid w:val="00855791"/>
    <w:rsid w:val="0085598C"/>
    <w:rsid w:val="0085599D"/>
    <w:rsid w:val="008563CB"/>
    <w:rsid w:val="0085655D"/>
    <w:rsid w:val="008568E3"/>
    <w:rsid w:val="008569B2"/>
    <w:rsid w:val="008607FF"/>
    <w:rsid w:val="0086096B"/>
    <w:rsid w:val="00861068"/>
    <w:rsid w:val="00861164"/>
    <w:rsid w:val="008613F7"/>
    <w:rsid w:val="00861A68"/>
    <w:rsid w:val="00861C77"/>
    <w:rsid w:val="00861DBC"/>
    <w:rsid w:val="00862018"/>
    <w:rsid w:val="00862048"/>
    <w:rsid w:val="008620DC"/>
    <w:rsid w:val="00862A74"/>
    <w:rsid w:val="00862AE4"/>
    <w:rsid w:val="00862B43"/>
    <w:rsid w:val="00862EB1"/>
    <w:rsid w:val="0086369E"/>
    <w:rsid w:val="008639DB"/>
    <w:rsid w:val="00863EA9"/>
    <w:rsid w:val="0086401F"/>
    <w:rsid w:val="0086409C"/>
    <w:rsid w:val="008648F8"/>
    <w:rsid w:val="00864B57"/>
    <w:rsid w:val="00864E90"/>
    <w:rsid w:val="00864EBB"/>
    <w:rsid w:val="008650A1"/>
    <w:rsid w:val="00865318"/>
    <w:rsid w:val="0086578B"/>
    <w:rsid w:val="008657F5"/>
    <w:rsid w:val="00865E66"/>
    <w:rsid w:val="00866894"/>
    <w:rsid w:val="0086781B"/>
    <w:rsid w:val="00867908"/>
    <w:rsid w:val="00870137"/>
    <w:rsid w:val="00870429"/>
    <w:rsid w:val="00870852"/>
    <w:rsid w:val="008709CE"/>
    <w:rsid w:val="00870AB3"/>
    <w:rsid w:val="00870DED"/>
    <w:rsid w:val="008713F0"/>
    <w:rsid w:val="008719B4"/>
    <w:rsid w:val="008719E1"/>
    <w:rsid w:val="00871B19"/>
    <w:rsid w:val="0087281F"/>
    <w:rsid w:val="0087298E"/>
    <w:rsid w:val="00872995"/>
    <w:rsid w:val="00872A43"/>
    <w:rsid w:val="00872EEE"/>
    <w:rsid w:val="00872FA9"/>
    <w:rsid w:val="0087364A"/>
    <w:rsid w:val="00873662"/>
    <w:rsid w:val="00873BE7"/>
    <w:rsid w:val="00873C28"/>
    <w:rsid w:val="0087411A"/>
    <w:rsid w:val="00874328"/>
    <w:rsid w:val="00874557"/>
    <w:rsid w:val="008745AC"/>
    <w:rsid w:val="00874ABD"/>
    <w:rsid w:val="0087534A"/>
    <w:rsid w:val="008758B3"/>
    <w:rsid w:val="0087654E"/>
    <w:rsid w:val="008767A5"/>
    <w:rsid w:val="00876832"/>
    <w:rsid w:val="008770F1"/>
    <w:rsid w:val="008771E7"/>
    <w:rsid w:val="00877333"/>
    <w:rsid w:val="00877993"/>
    <w:rsid w:val="00877C1B"/>
    <w:rsid w:val="00877D7F"/>
    <w:rsid w:val="00877EBA"/>
    <w:rsid w:val="00880526"/>
    <w:rsid w:val="008805EB"/>
    <w:rsid w:val="00880B3A"/>
    <w:rsid w:val="008811FF"/>
    <w:rsid w:val="00881811"/>
    <w:rsid w:val="008822AC"/>
    <w:rsid w:val="0088294F"/>
    <w:rsid w:val="00882B99"/>
    <w:rsid w:val="008834E7"/>
    <w:rsid w:val="008835D1"/>
    <w:rsid w:val="00883887"/>
    <w:rsid w:val="00883C5F"/>
    <w:rsid w:val="00883FDC"/>
    <w:rsid w:val="008843CB"/>
    <w:rsid w:val="00884691"/>
    <w:rsid w:val="00884F7F"/>
    <w:rsid w:val="00884FFA"/>
    <w:rsid w:val="00884FFF"/>
    <w:rsid w:val="00885512"/>
    <w:rsid w:val="00885745"/>
    <w:rsid w:val="00885D8C"/>
    <w:rsid w:val="00885EEE"/>
    <w:rsid w:val="008863F6"/>
    <w:rsid w:val="008864EE"/>
    <w:rsid w:val="0088667D"/>
    <w:rsid w:val="00886761"/>
    <w:rsid w:val="008873D7"/>
    <w:rsid w:val="0088751D"/>
    <w:rsid w:val="00887B66"/>
    <w:rsid w:val="008902CB"/>
    <w:rsid w:val="00890706"/>
    <w:rsid w:val="008911EB"/>
    <w:rsid w:val="008919C5"/>
    <w:rsid w:val="00891B0C"/>
    <w:rsid w:val="00891CE2"/>
    <w:rsid w:val="00892DE9"/>
    <w:rsid w:val="00892F7A"/>
    <w:rsid w:val="008931CC"/>
    <w:rsid w:val="0089352E"/>
    <w:rsid w:val="0089387B"/>
    <w:rsid w:val="0089454C"/>
    <w:rsid w:val="0089470B"/>
    <w:rsid w:val="00894776"/>
    <w:rsid w:val="00894891"/>
    <w:rsid w:val="00894B56"/>
    <w:rsid w:val="00895164"/>
    <w:rsid w:val="00895458"/>
    <w:rsid w:val="008957C1"/>
    <w:rsid w:val="00896302"/>
    <w:rsid w:val="008970BF"/>
    <w:rsid w:val="00897622"/>
    <w:rsid w:val="00897E75"/>
    <w:rsid w:val="008A0402"/>
    <w:rsid w:val="008A048C"/>
    <w:rsid w:val="008A07F7"/>
    <w:rsid w:val="008A095A"/>
    <w:rsid w:val="008A1DA3"/>
    <w:rsid w:val="008A2ABA"/>
    <w:rsid w:val="008A3272"/>
    <w:rsid w:val="008A38FE"/>
    <w:rsid w:val="008A397A"/>
    <w:rsid w:val="008A3ABE"/>
    <w:rsid w:val="008A3BE8"/>
    <w:rsid w:val="008A3E25"/>
    <w:rsid w:val="008A4286"/>
    <w:rsid w:val="008A43F5"/>
    <w:rsid w:val="008A4C66"/>
    <w:rsid w:val="008A4D17"/>
    <w:rsid w:val="008A50E5"/>
    <w:rsid w:val="008A596C"/>
    <w:rsid w:val="008A67F3"/>
    <w:rsid w:val="008A743C"/>
    <w:rsid w:val="008A7780"/>
    <w:rsid w:val="008A78A1"/>
    <w:rsid w:val="008A7C0A"/>
    <w:rsid w:val="008A7E34"/>
    <w:rsid w:val="008B04D5"/>
    <w:rsid w:val="008B0C1D"/>
    <w:rsid w:val="008B1128"/>
    <w:rsid w:val="008B1951"/>
    <w:rsid w:val="008B1B01"/>
    <w:rsid w:val="008B2538"/>
    <w:rsid w:val="008B2F75"/>
    <w:rsid w:val="008B3183"/>
    <w:rsid w:val="008B3BFD"/>
    <w:rsid w:val="008B4013"/>
    <w:rsid w:val="008B416A"/>
    <w:rsid w:val="008B4696"/>
    <w:rsid w:val="008B4B24"/>
    <w:rsid w:val="008B4C49"/>
    <w:rsid w:val="008B5230"/>
    <w:rsid w:val="008B5885"/>
    <w:rsid w:val="008B5C97"/>
    <w:rsid w:val="008B603F"/>
    <w:rsid w:val="008B645F"/>
    <w:rsid w:val="008B653E"/>
    <w:rsid w:val="008B6582"/>
    <w:rsid w:val="008B6626"/>
    <w:rsid w:val="008B6831"/>
    <w:rsid w:val="008B762F"/>
    <w:rsid w:val="008B7F87"/>
    <w:rsid w:val="008C037F"/>
    <w:rsid w:val="008C080C"/>
    <w:rsid w:val="008C1747"/>
    <w:rsid w:val="008C2A3B"/>
    <w:rsid w:val="008C35E2"/>
    <w:rsid w:val="008C3E3F"/>
    <w:rsid w:val="008C4026"/>
    <w:rsid w:val="008C406C"/>
    <w:rsid w:val="008C413C"/>
    <w:rsid w:val="008C446E"/>
    <w:rsid w:val="008C44AB"/>
    <w:rsid w:val="008C45A1"/>
    <w:rsid w:val="008C488F"/>
    <w:rsid w:val="008C58FB"/>
    <w:rsid w:val="008C5A77"/>
    <w:rsid w:val="008C5DD1"/>
    <w:rsid w:val="008C5DEF"/>
    <w:rsid w:val="008C5E8B"/>
    <w:rsid w:val="008C6CD8"/>
    <w:rsid w:val="008C6D92"/>
    <w:rsid w:val="008C75CA"/>
    <w:rsid w:val="008C79AA"/>
    <w:rsid w:val="008D00FA"/>
    <w:rsid w:val="008D0997"/>
    <w:rsid w:val="008D0B39"/>
    <w:rsid w:val="008D0F06"/>
    <w:rsid w:val="008D0FB8"/>
    <w:rsid w:val="008D1E70"/>
    <w:rsid w:val="008D1FAF"/>
    <w:rsid w:val="008D2369"/>
    <w:rsid w:val="008D2D10"/>
    <w:rsid w:val="008D336D"/>
    <w:rsid w:val="008D3535"/>
    <w:rsid w:val="008D4C0F"/>
    <w:rsid w:val="008D4E61"/>
    <w:rsid w:val="008D4F28"/>
    <w:rsid w:val="008D5114"/>
    <w:rsid w:val="008D5249"/>
    <w:rsid w:val="008D53A5"/>
    <w:rsid w:val="008D56BA"/>
    <w:rsid w:val="008D5FB1"/>
    <w:rsid w:val="008D678D"/>
    <w:rsid w:val="008D6E58"/>
    <w:rsid w:val="008D70D7"/>
    <w:rsid w:val="008D7986"/>
    <w:rsid w:val="008D7D1C"/>
    <w:rsid w:val="008E03AE"/>
    <w:rsid w:val="008E05BE"/>
    <w:rsid w:val="008E1487"/>
    <w:rsid w:val="008E1790"/>
    <w:rsid w:val="008E1867"/>
    <w:rsid w:val="008E19D1"/>
    <w:rsid w:val="008E1F2E"/>
    <w:rsid w:val="008E205D"/>
    <w:rsid w:val="008E25E0"/>
    <w:rsid w:val="008E2643"/>
    <w:rsid w:val="008E2DD4"/>
    <w:rsid w:val="008E4778"/>
    <w:rsid w:val="008E50FB"/>
    <w:rsid w:val="008E53C3"/>
    <w:rsid w:val="008E57EE"/>
    <w:rsid w:val="008E692E"/>
    <w:rsid w:val="008E6BA0"/>
    <w:rsid w:val="008E7509"/>
    <w:rsid w:val="008E75D6"/>
    <w:rsid w:val="008E7620"/>
    <w:rsid w:val="008F0717"/>
    <w:rsid w:val="008F13AA"/>
    <w:rsid w:val="008F15A9"/>
    <w:rsid w:val="008F1B80"/>
    <w:rsid w:val="008F2CC2"/>
    <w:rsid w:val="008F3476"/>
    <w:rsid w:val="008F3C61"/>
    <w:rsid w:val="008F3DED"/>
    <w:rsid w:val="008F4166"/>
    <w:rsid w:val="008F45FD"/>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5B4"/>
    <w:rsid w:val="0090167D"/>
    <w:rsid w:val="00901967"/>
    <w:rsid w:val="00901C0A"/>
    <w:rsid w:val="00901D9B"/>
    <w:rsid w:val="00902571"/>
    <w:rsid w:val="00902983"/>
    <w:rsid w:val="00903AE0"/>
    <w:rsid w:val="00903D24"/>
    <w:rsid w:val="0090404C"/>
    <w:rsid w:val="009040C7"/>
    <w:rsid w:val="009067F2"/>
    <w:rsid w:val="00906AFB"/>
    <w:rsid w:val="00907A1E"/>
    <w:rsid w:val="00907A22"/>
    <w:rsid w:val="00907C36"/>
    <w:rsid w:val="009101B9"/>
    <w:rsid w:val="00910454"/>
    <w:rsid w:val="00910D58"/>
    <w:rsid w:val="00911395"/>
    <w:rsid w:val="00912A6B"/>
    <w:rsid w:val="0091317E"/>
    <w:rsid w:val="009132E5"/>
    <w:rsid w:val="00913478"/>
    <w:rsid w:val="0091382C"/>
    <w:rsid w:val="00914152"/>
    <w:rsid w:val="009142EB"/>
    <w:rsid w:val="00914775"/>
    <w:rsid w:val="009147B5"/>
    <w:rsid w:val="00914C34"/>
    <w:rsid w:val="00914E1B"/>
    <w:rsid w:val="00914E57"/>
    <w:rsid w:val="00914F3B"/>
    <w:rsid w:val="00915372"/>
    <w:rsid w:val="0091553D"/>
    <w:rsid w:val="00915AD6"/>
    <w:rsid w:val="00915F1B"/>
    <w:rsid w:val="00915F42"/>
    <w:rsid w:val="0091660A"/>
    <w:rsid w:val="009169F0"/>
    <w:rsid w:val="0091709B"/>
    <w:rsid w:val="00917211"/>
    <w:rsid w:val="00917429"/>
    <w:rsid w:val="00917BE7"/>
    <w:rsid w:val="00920DEA"/>
    <w:rsid w:val="00921207"/>
    <w:rsid w:val="00921454"/>
    <w:rsid w:val="00921B4A"/>
    <w:rsid w:val="009221BD"/>
    <w:rsid w:val="00923065"/>
    <w:rsid w:val="0092313F"/>
    <w:rsid w:val="00923C76"/>
    <w:rsid w:val="00924117"/>
    <w:rsid w:val="00924652"/>
    <w:rsid w:val="009252C7"/>
    <w:rsid w:val="00925659"/>
    <w:rsid w:val="009258E0"/>
    <w:rsid w:val="00925AC8"/>
    <w:rsid w:val="009267DB"/>
    <w:rsid w:val="00926B1E"/>
    <w:rsid w:val="009273D3"/>
    <w:rsid w:val="00927444"/>
    <w:rsid w:val="00927624"/>
    <w:rsid w:val="00927B6A"/>
    <w:rsid w:val="00927D51"/>
    <w:rsid w:val="0093011A"/>
    <w:rsid w:val="0093074A"/>
    <w:rsid w:val="00930782"/>
    <w:rsid w:val="00930CF1"/>
    <w:rsid w:val="009311E0"/>
    <w:rsid w:val="00931434"/>
    <w:rsid w:val="00931D35"/>
    <w:rsid w:val="00931EA2"/>
    <w:rsid w:val="009322DD"/>
    <w:rsid w:val="00932390"/>
    <w:rsid w:val="0093268A"/>
    <w:rsid w:val="00932C0D"/>
    <w:rsid w:val="00932FFA"/>
    <w:rsid w:val="0093301F"/>
    <w:rsid w:val="00933926"/>
    <w:rsid w:val="0093424F"/>
    <w:rsid w:val="00934FAE"/>
    <w:rsid w:val="0093517A"/>
    <w:rsid w:val="0093552C"/>
    <w:rsid w:val="00935B17"/>
    <w:rsid w:val="00936D5C"/>
    <w:rsid w:val="00937169"/>
    <w:rsid w:val="00937690"/>
    <w:rsid w:val="00937DD2"/>
    <w:rsid w:val="00940549"/>
    <w:rsid w:val="00940594"/>
    <w:rsid w:val="00940CEF"/>
    <w:rsid w:val="00940DA9"/>
    <w:rsid w:val="0094167E"/>
    <w:rsid w:val="00941BF3"/>
    <w:rsid w:val="00941EF5"/>
    <w:rsid w:val="00942061"/>
    <w:rsid w:val="00942217"/>
    <w:rsid w:val="00943717"/>
    <w:rsid w:val="0094377D"/>
    <w:rsid w:val="00943E86"/>
    <w:rsid w:val="009440A9"/>
    <w:rsid w:val="00944980"/>
    <w:rsid w:val="0094499E"/>
    <w:rsid w:val="00944B8D"/>
    <w:rsid w:val="00945380"/>
    <w:rsid w:val="00945508"/>
    <w:rsid w:val="00945530"/>
    <w:rsid w:val="00945D9F"/>
    <w:rsid w:val="00946185"/>
    <w:rsid w:val="009465F0"/>
    <w:rsid w:val="0094671B"/>
    <w:rsid w:val="00946A8E"/>
    <w:rsid w:val="00946EEC"/>
    <w:rsid w:val="00947044"/>
    <w:rsid w:val="0094755A"/>
    <w:rsid w:val="0094774C"/>
    <w:rsid w:val="009477F7"/>
    <w:rsid w:val="009500E6"/>
    <w:rsid w:val="00950196"/>
    <w:rsid w:val="0095062D"/>
    <w:rsid w:val="00950837"/>
    <w:rsid w:val="0095235F"/>
    <w:rsid w:val="00952539"/>
    <w:rsid w:val="009527AD"/>
    <w:rsid w:val="00952A03"/>
    <w:rsid w:val="00952E43"/>
    <w:rsid w:val="00952ECF"/>
    <w:rsid w:val="009530A9"/>
    <w:rsid w:val="00953339"/>
    <w:rsid w:val="00953745"/>
    <w:rsid w:val="0095390E"/>
    <w:rsid w:val="00953C4C"/>
    <w:rsid w:val="00954921"/>
    <w:rsid w:val="00955FFF"/>
    <w:rsid w:val="009567C3"/>
    <w:rsid w:val="00956A20"/>
    <w:rsid w:val="00956F4F"/>
    <w:rsid w:val="009600E5"/>
    <w:rsid w:val="0096014E"/>
    <w:rsid w:val="009605E3"/>
    <w:rsid w:val="00960AAD"/>
    <w:rsid w:val="00960E66"/>
    <w:rsid w:val="00961607"/>
    <w:rsid w:val="00961CE1"/>
    <w:rsid w:val="00961F46"/>
    <w:rsid w:val="0096307A"/>
    <w:rsid w:val="00963214"/>
    <w:rsid w:val="00963314"/>
    <w:rsid w:val="009637A9"/>
    <w:rsid w:val="0096387C"/>
    <w:rsid w:val="009641AD"/>
    <w:rsid w:val="009641FE"/>
    <w:rsid w:val="00964334"/>
    <w:rsid w:val="009647FB"/>
    <w:rsid w:val="00964AB6"/>
    <w:rsid w:val="00965019"/>
    <w:rsid w:val="0096543C"/>
    <w:rsid w:val="00965675"/>
    <w:rsid w:val="00965769"/>
    <w:rsid w:val="00965B15"/>
    <w:rsid w:val="00965E0D"/>
    <w:rsid w:val="009660FF"/>
    <w:rsid w:val="009662F2"/>
    <w:rsid w:val="00966875"/>
    <w:rsid w:val="00966CB2"/>
    <w:rsid w:val="00966DF1"/>
    <w:rsid w:val="00966F8F"/>
    <w:rsid w:val="00967048"/>
    <w:rsid w:val="00967730"/>
    <w:rsid w:val="00970B4B"/>
    <w:rsid w:val="00970B73"/>
    <w:rsid w:val="00970DE8"/>
    <w:rsid w:val="0097100F"/>
    <w:rsid w:val="0097119A"/>
    <w:rsid w:val="00971B47"/>
    <w:rsid w:val="00971CC9"/>
    <w:rsid w:val="00971FEE"/>
    <w:rsid w:val="00972154"/>
    <w:rsid w:val="00972841"/>
    <w:rsid w:val="00972FD2"/>
    <w:rsid w:val="00973156"/>
    <w:rsid w:val="009732AD"/>
    <w:rsid w:val="0097336C"/>
    <w:rsid w:val="00973C21"/>
    <w:rsid w:val="00973CDA"/>
    <w:rsid w:val="00974096"/>
    <w:rsid w:val="00974FD6"/>
    <w:rsid w:val="0097509F"/>
    <w:rsid w:val="009752C7"/>
    <w:rsid w:val="00975779"/>
    <w:rsid w:val="00975B49"/>
    <w:rsid w:val="009760FF"/>
    <w:rsid w:val="00976FE6"/>
    <w:rsid w:val="00977342"/>
    <w:rsid w:val="009774F0"/>
    <w:rsid w:val="009775F5"/>
    <w:rsid w:val="00977706"/>
    <w:rsid w:val="009777BB"/>
    <w:rsid w:val="00977F7A"/>
    <w:rsid w:val="009807FB"/>
    <w:rsid w:val="0098133E"/>
    <w:rsid w:val="009813EF"/>
    <w:rsid w:val="00981AA3"/>
    <w:rsid w:val="00981CBE"/>
    <w:rsid w:val="00981F91"/>
    <w:rsid w:val="00982F56"/>
    <w:rsid w:val="009834C8"/>
    <w:rsid w:val="00983784"/>
    <w:rsid w:val="00983BAE"/>
    <w:rsid w:val="00984B63"/>
    <w:rsid w:val="00985B05"/>
    <w:rsid w:val="00987027"/>
    <w:rsid w:val="009870D2"/>
    <w:rsid w:val="009879E2"/>
    <w:rsid w:val="009901E4"/>
    <w:rsid w:val="0099065E"/>
    <w:rsid w:val="009906EE"/>
    <w:rsid w:val="00990FAC"/>
    <w:rsid w:val="00991458"/>
    <w:rsid w:val="00991831"/>
    <w:rsid w:val="00991F8D"/>
    <w:rsid w:val="0099362C"/>
    <w:rsid w:val="0099378E"/>
    <w:rsid w:val="00993946"/>
    <w:rsid w:val="00993B3B"/>
    <w:rsid w:val="009941B4"/>
    <w:rsid w:val="00994E1C"/>
    <w:rsid w:val="0099512E"/>
    <w:rsid w:val="00995AE0"/>
    <w:rsid w:val="00996191"/>
    <w:rsid w:val="00996C20"/>
    <w:rsid w:val="009974E8"/>
    <w:rsid w:val="00997E46"/>
    <w:rsid w:val="00997E7E"/>
    <w:rsid w:val="009A001E"/>
    <w:rsid w:val="009A16B9"/>
    <w:rsid w:val="009A1C9C"/>
    <w:rsid w:val="009A1E3C"/>
    <w:rsid w:val="009A1EC8"/>
    <w:rsid w:val="009A1F3C"/>
    <w:rsid w:val="009A1F9A"/>
    <w:rsid w:val="009A2054"/>
    <w:rsid w:val="009A2093"/>
    <w:rsid w:val="009A3010"/>
    <w:rsid w:val="009A3167"/>
    <w:rsid w:val="009A3438"/>
    <w:rsid w:val="009A376D"/>
    <w:rsid w:val="009A3830"/>
    <w:rsid w:val="009A454B"/>
    <w:rsid w:val="009A4550"/>
    <w:rsid w:val="009A46F7"/>
    <w:rsid w:val="009A5182"/>
    <w:rsid w:val="009A52BA"/>
    <w:rsid w:val="009A577C"/>
    <w:rsid w:val="009A5D43"/>
    <w:rsid w:val="009A5F7A"/>
    <w:rsid w:val="009A5FB5"/>
    <w:rsid w:val="009A6101"/>
    <w:rsid w:val="009A6183"/>
    <w:rsid w:val="009A6285"/>
    <w:rsid w:val="009A64B7"/>
    <w:rsid w:val="009A6806"/>
    <w:rsid w:val="009A6887"/>
    <w:rsid w:val="009A782D"/>
    <w:rsid w:val="009A79C2"/>
    <w:rsid w:val="009A7B43"/>
    <w:rsid w:val="009A7F49"/>
    <w:rsid w:val="009B1CB9"/>
    <w:rsid w:val="009B2B74"/>
    <w:rsid w:val="009B4CA0"/>
    <w:rsid w:val="009B550C"/>
    <w:rsid w:val="009B5733"/>
    <w:rsid w:val="009B5750"/>
    <w:rsid w:val="009B5B21"/>
    <w:rsid w:val="009B5BBE"/>
    <w:rsid w:val="009B5BEF"/>
    <w:rsid w:val="009B5D3B"/>
    <w:rsid w:val="009B64B0"/>
    <w:rsid w:val="009B6A63"/>
    <w:rsid w:val="009B6AE6"/>
    <w:rsid w:val="009B6C8E"/>
    <w:rsid w:val="009B6CA5"/>
    <w:rsid w:val="009B7203"/>
    <w:rsid w:val="009B74B1"/>
    <w:rsid w:val="009B7831"/>
    <w:rsid w:val="009B7B37"/>
    <w:rsid w:val="009C0714"/>
    <w:rsid w:val="009C089F"/>
    <w:rsid w:val="009C0B2D"/>
    <w:rsid w:val="009C0FBA"/>
    <w:rsid w:val="009C163E"/>
    <w:rsid w:val="009C1BF1"/>
    <w:rsid w:val="009C1CAF"/>
    <w:rsid w:val="009C267E"/>
    <w:rsid w:val="009C2F50"/>
    <w:rsid w:val="009C368F"/>
    <w:rsid w:val="009C36A6"/>
    <w:rsid w:val="009C3B41"/>
    <w:rsid w:val="009C3BD3"/>
    <w:rsid w:val="009C3FC6"/>
    <w:rsid w:val="009C43AF"/>
    <w:rsid w:val="009C45B1"/>
    <w:rsid w:val="009C586F"/>
    <w:rsid w:val="009C5915"/>
    <w:rsid w:val="009C5B1B"/>
    <w:rsid w:val="009C5E81"/>
    <w:rsid w:val="009C5EFF"/>
    <w:rsid w:val="009C6327"/>
    <w:rsid w:val="009C636A"/>
    <w:rsid w:val="009C6439"/>
    <w:rsid w:val="009C64B5"/>
    <w:rsid w:val="009C66FE"/>
    <w:rsid w:val="009C6B70"/>
    <w:rsid w:val="009C77A9"/>
    <w:rsid w:val="009C780D"/>
    <w:rsid w:val="009C781F"/>
    <w:rsid w:val="009C7A9F"/>
    <w:rsid w:val="009C7EB3"/>
    <w:rsid w:val="009D0500"/>
    <w:rsid w:val="009D07EB"/>
    <w:rsid w:val="009D09ED"/>
    <w:rsid w:val="009D09F3"/>
    <w:rsid w:val="009D0EB6"/>
    <w:rsid w:val="009D1218"/>
    <w:rsid w:val="009D1403"/>
    <w:rsid w:val="009D15D5"/>
    <w:rsid w:val="009D22DF"/>
    <w:rsid w:val="009D2CC7"/>
    <w:rsid w:val="009D2F6C"/>
    <w:rsid w:val="009D300A"/>
    <w:rsid w:val="009D36E5"/>
    <w:rsid w:val="009D3D10"/>
    <w:rsid w:val="009D4727"/>
    <w:rsid w:val="009D53C5"/>
    <w:rsid w:val="009D543B"/>
    <w:rsid w:val="009D5BF3"/>
    <w:rsid w:val="009D5D65"/>
    <w:rsid w:val="009D5F4B"/>
    <w:rsid w:val="009D645E"/>
    <w:rsid w:val="009D6AA2"/>
    <w:rsid w:val="009D6EDE"/>
    <w:rsid w:val="009D7594"/>
    <w:rsid w:val="009D7829"/>
    <w:rsid w:val="009D796D"/>
    <w:rsid w:val="009E093F"/>
    <w:rsid w:val="009E1643"/>
    <w:rsid w:val="009E1663"/>
    <w:rsid w:val="009E1AAE"/>
    <w:rsid w:val="009E1ADE"/>
    <w:rsid w:val="009E2105"/>
    <w:rsid w:val="009E2404"/>
    <w:rsid w:val="009E264E"/>
    <w:rsid w:val="009E3CDA"/>
    <w:rsid w:val="009E4A73"/>
    <w:rsid w:val="009E58DB"/>
    <w:rsid w:val="009E5CEE"/>
    <w:rsid w:val="009E616E"/>
    <w:rsid w:val="009E6191"/>
    <w:rsid w:val="009E61C7"/>
    <w:rsid w:val="009E78DF"/>
    <w:rsid w:val="009F029A"/>
    <w:rsid w:val="009F0A92"/>
    <w:rsid w:val="009F0F24"/>
    <w:rsid w:val="009F0FEE"/>
    <w:rsid w:val="009F17C3"/>
    <w:rsid w:val="009F1DA5"/>
    <w:rsid w:val="009F2BD4"/>
    <w:rsid w:val="009F32D0"/>
    <w:rsid w:val="009F3879"/>
    <w:rsid w:val="009F3988"/>
    <w:rsid w:val="009F3DD9"/>
    <w:rsid w:val="009F49EB"/>
    <w:rsid w:val="009F4FBE"/>
    <w:rsid w:val="009F511D"/>
    <w:rsid w:val="009F526D"/>
    <w:rsid w:val="009F5643"/>
    <w:rsid w:val="009F566B"/>
    <w:rsid w:val="009F5760"/>
    <w:rsid w:val="009F5ADE"/>
    <w:rsid w:val="009F6201"/>
    <w:rsid w:val="009F68DF"/>
    <w:rsid w:val="009F6F39"/>
    <w:rsid w:val="009F7C9A"/>
    <w:rsid w:val="009F7F18"/>
    <w:rsid w:val="009F7FD7"/>
    <w:rsid w:val="009FE1CA"/>
    <w:rsid w:val="00A01631"/>
    <w:rsid w:val="00A017D2"/>
    <w:rsid w:val="00A0187D"/>
    <w:rsid w:val="00A01DBA"/>
    <w:rsid w:val="00A01F14"/>
    <w:rsid w:val="00A01F49"/>
    <w:rsid w:val="00A0281B"/>
    <w:rsid w:val="00A02E6D"/>
    <w:rsid w:val="00A0334B"/>
    <w:rsid w:val="00A035A5"/>
    <w:rsid w:val="00A043FA"/>
    <w:rsid w:val="00A04470"/>
    <w:rsid w:val="00A04616"/>
    <w:rsid w:val="00A05129"/>
    <w:rsid w:val="00A051E6"/>
    <w:rsid w:val="00A0526A"/>
    <w:rsid w:val="00A0559D"/>
    <w:rsid w:val="00A0619C"/>
    <w:rsid w:val="00A0622B"/>
    <w:rsid w:val="00A062E0"/>
    <w:rsid w:val="00A06717"/>
    <w:rsid w:val="00A06C46"/>
    <w:rsid w:val="00A06C76"/>
    <w:rsid w:val="00A07A6D"/>
    <w:rsid w:val="00A07B2D"/>
    <w:rsid w:val="00A1006A"/>
    <w:rsid w:val="00A109AA"/>
    <w:rsid w:val="00A11ABF"/>
    <w:rsid w:val="00A11D73"/>
    <w:rsid w:val="00A11EFD"/>
    <w:rsid w:val="00A12009"/>
    <w:rsid w:val="00A13668"/>
    <w:rsid w:val="00A13EA1"/>
    <w:rsid w:val="00A15BBA"/>
    <w:rsid w:val="00A15CBA"/>
    <w:rsid w:val="00A15F7D"/>
    <w:rsid w:val="00A15F93"/>
    <w:rsid w:val="00A164BF"/>
    <w:rsid w:val="00A16561"/>
    <w:rsid w:val="00A16889"/>
    <w:rsid w:val="00A16907"/>
    <w:rsid w:val="00A175E3"/>
    <w:rsid w:val="00A17A6B"/>
    <w:rsid w:val="00A20114"/>
    <w:rsid w:val="00A203AC"/>
    <w:rsid w:val="00A212FD"/>
    <w:rsid w:val="00A21302"/>
    <w:rsid w:val="00A213CB"/>
    <w:rsid w:val="00A215A0"/>
    <w:rsid w:val="00A21D4F"/>
    <w:rsid w:val="00A22050"/>
    <w:rsid w:val="00A2232E"/>
    <w:rsid w:val="00A229AE"/>
    <w:rsid w:val="00A22C4C"/>
    <w:rsid w:val="00A22E31"/>
    <w:rsid w:val="00A230BD"/>
    <w:rsid w:val="00A232E0"/>
    <w:rsid w:val="00A23306"/>
    <w:rsid w:val="00A23343"/>
    <w:rsid w:val="00A234E5"/>
    <w:rsid w:val="00A23656"/>
    <w:rsid w:val="00A236F0"/>
    <w:rsid w:val="00A23D5F"/>
    <w:rsid w:val="00A23DA7"/>
    <w:rsid w:val="00A23E72"/>
    <w:rsid w:val="00A24303"/>
    <w:rsid w:val="00A24504"/>
    <w:rsid w:val="00A2489D"/>
    <w:rsid w:val="00A25396"/>
    <w:rsid w:val="00A254C3"/>
    <w:rsid w:val="00A257D6"/>
    <w:rsid w:val="00A2581D"/>
    <w:rsid w:val="00A25AD6"/>
    <w:rsid w:val="00A263CB"/>
    <w:rsid w:val="00A26435"/>
    <w:rsid w:val="00A26DCF"/>
    <w:rsid w:val="00A26E59"/>
    <w:rsid w:val="00A2713B"/>
    <w:rsid w:val="00A27741"/>
    <w:rsid w:val="00A2780D"/>
    <w:rsid w:val="00A2797F"/>
    <w:rsid w:val="00A30565"/>
    <w:rsid w:val="00A308B2"/>
    <w:rsid w:val="00A308CB"/>
    <w:rsid w:val="00A30B09"/>
    <w:rsid w:val="00A31094"/>
    <w:rsid w:val="00A310EA"/>
    <w:rsid w:val="00A313A7"/>
    <w:rsid w:val="00A317B1"/>
    <w:rsid w:val="00A31A86"/>
    <w:rsid w:val="00A31FA6"/>
    <w:rsid w:val="00A327D8"/>
    <w:rsid w:val="00A32AA2"/>
    <w:rsid w:val="00A32DE2"/>
    <w:rsid w:val="00A34305"/>
    <w:rsid w:val="00A3459F"/>
    <w:rsid w:val="00A35469"/>
    <w:rsid w:val="00A3567B"/>
    <w:rsid w:val="00A35EF5"/>
    <w:rsid w:val="00A36262"/>
    <w:rsid w:val="00A36291"/>
    <w:rsid w:val="00A364D6"/>
    <w:rsid w:val="00A3684D"/>
    <w:rsid w:val="00A37114"/>
    <w:rsid w:val="00A3750E"/>
    <w:rsid w:val="00A400FE"/>
    <w:rsid w:val="00A407B6"/>
    <w:rsid w:val="00A408DD"/>
    <w:rsid w:val="00A41008"/>
    <w:rsid w:val="00A414EA"/>
    <w:rsid w:val="00A41669"/>
    <w:rsid w:val="00A41DD3"/>
    <w:rsid w:val="00A41E3B"/>
    <w:rsid w:val="00A420B6"/>
    <w:rsid w:val="00A423F8"/>
    <w:rsid w:val="00A42485"/>
    <w:rsid w:val="00A42FD3"/>
    <w:rsid w:val="00A43322"/>
    <w:rsid w:val="00A43623"/>
    <w:rsid w:val="00A439F3"/>
    <w:rsid w:val="00A43B33"/>
    <w:rsid w:val="00A440F1"/>
    <w:rsid w:val="00A44A42"/>
    <w:rsid w:val="00A45086"/>
    <w:rsid w:val="00A455E0"/>
    <w:rsid w:val="00A45F6C"/>
    <w:rsid w:val="00A46045"/>
    <w:rsid w:val="00A50663"/>
    <w:rsid w:val="00A50681"/>
    <w:rsid w:val="00A50BFF"/>
    <w:rsid w:val="00A50EDD"/>
    <w:rsid w:val="00A513A5"/>
    <w:rsid w:val="00A517F0"/>
    <w:rsid w:val="00A52333"/>
    <w:rsid w:val="00A524DC"/>
    <w:rsid w:val="00A52729"/>
    <w:rsid w:val="00A529DB"/>
    <w:rsid w:val="00A52BC6"/>
    <w:rsid w:val="00A53017"/>
    <w:rsid w:val="00A530B6"/>
    <w:rsid w:val="00A5369B"/>
    <w:rsid w:val="00A53ED2"/>
    <w:rsid w:val="00A53FCE"/>
    <w:rsid w:val="00A544B4"/>
    <w:rsid w:val="00A546FC"/>
    <w:rsid w:val="00A54DF6"/>
    <w:rsid w:val="00A54F78"/>
    <w:rsid w:val="00A55185"/>
    <w:rsid w:val="00A55194"/>
    <w:rsid w:val="00A552E0"/>
    <w:rsid w:val="00A55349"/>
    <w:rsid w:val="00A5540D"/>
    <w:rsid w:val="00A55609"/>
    <w:rsid w:val="00A55688"/>
    <w:rsid w:val="00A55698"/>
    <w:rsid w:val="00A557D4"/>
    <w:rsid w:val="00A55B4C"/>
    <w:rsid w:val="00A55B8D"/>
    <w:rsid w:val="00A55BF0"/>
    <w:rsid w:val="00A562F2"/>
    <w:rsid w:val="00A563A0"/>
    <w:rsid w:val="00A564A1"/>
    <w:rsid w:val="00A56D47"/>
    <w:rsid w:val="00A575C3"/>
    <w:rsid w:val="00A57739"/>
    <w:rsid w:val="00A578C3"/>
    <w:rsid w:val="00A5796C"/>
    <w:rsid w:val="00A6017A"/>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C1A"/>
    <w:rsid w:val="00A65235"/>
    <w:rsid w:val="00A65344"/>
    <w:rsid w:val="00A66B1A"/>
    <w:rsid w:val="00A702AD"/>
    <w:rsid w:val="00A70322"/>
    <w:rsid w:val="00A708EC"/>
    <w:rsid w:val="00A70AC9"/>
    <w:rsid w:val="00A70BB7"/>
    <w:rsid w:val="00A70FE8"/>
    <w:rsid w:val="00A7112D"/>
    <w:rsid w:val="00A723CD"/>
    <w:rsid w:val="00A72545"/>
    <w:rsid w:val="00A72724"/>
    <w:rsid w:val="00A73106"/>
    <w:rsid w:val="00A739B8"/>
    <w:rsid w:val="00A73F40"/>
    <w:rsid w:val="00A7485B"/>
    <w:rsid w:val="00A752CD"/>
    <w:rsid w:val="00A75786"/>
    <w:rsid w:val="00A7590B"/>
    <w:rsid w:val="00A75E3B"/>
    <w:rsid w:val="00A7672E"/>
    <w:rsid w:val="00A768DE"/>
    <w:rsid w:val="00A76A32"/>
    <w:rsid w:val="00A76CBD"/>
    <w:rsid w:val="00A76D5F"/>
    <w:rsid w:val="00A76DFB"/>
    <w:rsid w:val="00A773F6"/>
    <w:rsid w:val="00A80406"/>
    <w:rsid w:val="00A80519"/>
    <w:rsid w:val="00A80D2A"/>
    <w:rsid w:val="00A80D71"/>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944"/>
    <w:rsid w:val="00A86B73"/>
    <w:rsid w:val="00A86CC7"/>
    <w:rsid w:val="00A86E52"/>
    <w:rsid w:val="00A87055"/>
    <w:rsid w:val="00A87435"/>
    <w:rsid w:val="00A901D3"/>
    <w:rsid w:val="00A906C4"/>
    <w:rsid w:val="00A91BE6"/>
    <w:rsid w:val="00A9210D"/>
    <w:rsid w:val="00A9265F"/>
    <w:rsid w:val="00A92D2A"/>
    <w:rsid w:val="00A92FCF"/>
    <w:rsid w:val="00A93FE2"/>
    <w:rsid w:val="00A9426F"/>
    <w:rsid w:val="00A94454"/>
    <w:rsid w:val="00A95503"/>
    <w:rsid w:val="00A95563"/>
    <w:rsid w:val="00A95A59"/>
    <w:rsid w:val="00A96EC3"/>
    <w:rsid w:val="00A9704D"/>
    <w:rsid w:val="00A970B4"/>
    <w:rsid w:val="00A97490"/>
    <w:rsid w:val="00A97CD9"/>
    <w:rsid w:val="00A97FCB"/>
    <w:rsid w:val="00AA0010"/>
    <w:rsid w:val="00AA01D6"/>
    <w:rsid w:val="00AA07E3"/>
    <w:rsid w:val="00AA0A89"/>
    <w:rsid w:val="00AA0B95"/>
    <w:rsid w:val="00AA0D7F"/>
    <w:rsid w:val="00AA0E03"/>
    <w:rsid w:val="00AA1D7A"/>
    <w:rsid w:val="00AA1F2B"/>
    <w:rsid w:val="00AA2517"/>
    <w:rsid w:val="00AA2CE9"/>
    <w:rsid w:val="00AA2DB7"/>
    <w:rsid w:val="00AA2F2B"/>
    <w:rsid w:val="00AA3599"/>
    <w:rsid w:val="00AA3842"/>
    <w:rsid w:val="00AA3A99"/>
    <w:rsid w:val="00AA3C3E"/>
    <w:rsid w:val="00AA45B7"/>
    <w:rsid w:val="00AA46BF"/>
    <w:rsid w:val="00AA4824"/>
    <w:rsid w:val="00AA4BB1"/>
    <w:rsid w:val="00AA4D88"/>
    <w:rsid w:val="00AA59C7"/>
    <w:rsid w:val="00AA5C92"/>
    <w:rsid w:val="00AA60C4"/>
    <w:rsid w:val="00AA686B"/>
    <w:rsid w:val="00AA6CC3"/>
    <w:rsid w:val="00AA6FAB"/>
    <w:rsid w:val="00AA7488"/>
    <w:rsid w:val="00AA7552"/>
    <w:rsid w:val="00AB0445"/>
    <w:rsid w:val="00AB0D13"/>
    <w:rsid w:val="00AB0FCC"/>
    <w:rsid w:val="00AB18AB"/>
    <w:rsid w:val="00AB1DC6"/>
    <w:rsid w:val="00AB29C3"/>
    <w:rsid w:val="00AB30B8"/>
    <w:rsid w:val="00AB31E1"/>
    <w:rsid w:val="00AB32CF"/>
    <w:rsid w:val="00AB3532"/>
    <w:rsid w:val="00AB3669"/>
    <w:rsid w:val="00AB3702"/>
    <w:rsid w:val="00AB3EA6"/>
    <w:rsid w:val="00AB4232"/>
    <w:rsid w:val="00AB4533"/>
    <w:rsid w:val="00AB5152"/>
    <w:rsid w:val="00AB60CB"/>
    <w:rsid w:val="00AB6248"/>
    <w:rsid w:val="00AB63A4"/>
    <w:rsid w:val="00AB6476"/>
    <w:rsid w:val="00AB6A1F"/>
    <w:rsid w:val="00AB6D0C"/>
    <w:rsid w:val="00AB6D2D"/>
    <w:rsid w:val="00AB718E"/>
    <w:rsid w:val="00AB727F"/>
    <w:rsid w:val="00AB73AE"/>
    <w:rsid w:val="00AB7FDC"/>
    <w:rsid w:val="00AC12FE"/>
    <w:rsid w:val="00AC16E8"/>
    <w:rsid w:val="00AC17A7"/>
    <w:rsid w:val="00AC1E11"/>
    <w:rsid w:val="00AC2671"/>
    <w:rsid w:val="00AC2865"/>
    <w:rsid w:val="00AC2B35"/>
    <w:rsid w:val="00AC2DE9"/>
    <w:rsid w:val="00AC307F"/>
    <w:rsid w:val="00AC3381"/>
    <w:rsid w:val="00AC3791"/>
    <w:rsid w:val="00AC4258"/>
    <w:rsid w:val="00AC49E3"/>
    <w:rsid w:val="00AC5CD4"/>
    <w:rsid w:val="00AC673E"/>
    <w:rsid w:val="00AC692B"/>
    <w:rsid w:val="00AC6952"/>
    <w:rsid w:val="00AC6A0C"/>
    <w:rsid w:val="00AC6CD4"/>
    <w:rsid w:val="00AC7105"/>
    <w:rsid w:val="00AC72B7"/>
    <w:rsid w:val="00AC73A0"/>
    <w:rsid w:val="00AC75DE"/>
    <w:rsid w:val="00AC77FB"/>
    <w:rsid w:val="00AD01B0"/>
    <w:rsid w:val="00AD05FE"/>
    <w:rsid w:val="00AD0BE7"/>
    <w:rsid w:val="00AD0CCD"/>
    <w:rsid w:val="00AD1C12"/>
    <w:rsid w:val="00AD2138"/>
    <w:rsid w:val="00AD224F"/>
    <w:rsid w:val="00AD276C"/>
    <w:rsid w:val="00AD27E1"/>
    <w:rsid w:val="00AD2996"/>
    <w:rsid w:val="00AD2B9D"/>
    <w:rsid w:val="00AD2DC9"/>
    <w:rsid w:val="00AD2ECC"/>
    <w:rsid w:val="00AD2FDF"/>
    <w:rsid w:val="00AD32FB"/>
    <w:rsid w:val="00AD3E32"/>
    <w:rsid w:val="00AD3F80"/>
    <w:rsid w:val="00AD41B5"/>
    <w:rsid w:val="00AD58F9"/>
    <w:rsid w:val="00AD5B42"/>
    <w:rsid w:val="00AD63B1"/>
    <w:rsid w:val="00AD651A"/>
    <w:rsid w:val="00AD6819"/>
    <w:rsid w:val="00AD6973"/>
    <w:rsid w:val="00AD6C35"/>
    <w:rsid w:val="00AD6F21"/>
    <w:rsid w:val="00AD6F5E"/>
    <w:rsid w:val="00AD73F8"/>
    <w:rsid w:val="00AD7640"/>
    <w:rsid w:val="00AD7DEA"/>
    <w:rsid w:val="00AE09AD"/>
    <w:rsid w:val="00AE18D8"/>
    <w:rsid w:val="00AE1A70"/>
    <w:rsid w:val="00AE2900"/>
    <w:rsid w:val="00AE2B11"/>
    <w:rsid w:val="00AE30EB"/>
    <w:rsid w:val="00AE33CA"/>
    <w:rsid w:val="00AE3AAB"/>
    <w:rsid w:val="00AE4A92"/>
    <w:rsid w:val="00AE5701"/>
    <w:rsid w:val="00AE59D8"/>
    <w:rsid w:val="00AE5CF2"/>
    <w:rsid w:val="00AE64B5"/>
    <w:rsid w:val="00AE6BA8"/>
    <w:rsid w:val="00AE6F00"/>
    <w:rsid w:val="00AE715F"/>
    <w:rsid w:val="00AE723C"/>
    <w:rsid w:val="00AE735C"/>
    <w:rsid w:val="00AE7E14"/>
    <w:rsid w:val="00AE7F12"/>
    <w:rsid w:val="00AF0145"/>
    <w:rsid w:val="00AF182C"/>
    <w:rsid w:val="00AF20BE"/>
    <w:rsid w:val="00AF23AA"/>
    <w:rsid w:val="00AF2AB7"/>
    <w:rsid w:val="00AF2F98"/>
    <w:rsid w:val="00AF3706"/>
    <w:rsid w:val="00AF3A97"/>
    <w:rsid w:val="00AF4531"/>
    <w:rsid w:val="00AF49E0"/>
    <w:rsid w:val="00AF4AF0"/>
    <w:rsid w:val="00AF5BE5"/>
    <w:rsid w:val="00AF5C47"/>
    <w:rsid w:val="00AF5DC4"/>
    <w:rsid w:val="00AF6354"/>
    <w:rsid w:val="00AF66FF"/>
    <w:rsid w:val="00AF68C9"/>
    <w:rsid w:val="00AF6B9C"/>
    <w:rsid w:val="00AF6C1C"/>
    <w:rsid w:val="00AF74DD"/>
    <w:rsid w:val="00AF7A9F"/>
    <w:rsid w:val="00AF7FB4"/>
    <w:rsid w:val="00B00598"/>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79A7"/>
    <w:rsid w:val="00B110EC"/>
    <w:rsid w:val="00B11530"/>
    <w:rsid w:val="00B11654"/>
    <w:rsid w:val="00B11678"/>
    <w:rsid w:val="00B11683"/>
    <w:rsid w:val="00B11D72"/>
    <w:rsid w:val="00B12371"/>
    <w:rsid w:val="00B12923"/>
    <w:rsid w:val="00B12CAC"/>
    <w:rsid w:val="00B13A6B"/>
    <w:rsid w:val="00B13AD7"/>
    <w:rsid w:val="00B140B6"/>
    <w:rsid w:val="00B146FF"/>
    <w:rsid w:val="00B14F97"/>
    <w:rsid w:val="00B1631D"/>
    <w:rsid w:val="00B163A0"/>
    <w:rsid w:val="00B16646"/>
    <w:rsid w:val="00B16767"/>
    <w:rsid w:val="00B169BD"/>
    <w:rsid w:val="00B16EB2"/>
    <w:rsid w:val="00B16EEA"/>
    <w:rsid w:val="00B172E1"/>
    <w:rsid w:val="00B175BA"/>
    <w:rsid w:val="00B17B54"/>
    <w:rsid w:val="00B17D0D"/>
    <w:rsid w:val="00B17E64"/>
    <w:rsid w:val="00B20402"/>
    <w:rsid w:val="00B206EB"/>
    <w:rsid w:val="00B206F0"/>
    <w:rsid w:val="00B20C91"/>
    <w:rsid w:val="00B21D59"/>
    <w:rsid w:val="00B21FB4"/>
    <w:rsid w:val="00B220C1"/>
    <w:rsid w:val="00B22139"/>
    <w:rsid w:val="00B2236F"/>
    <w:rsid w:val="00B22518"/>
    <w:rsid w:val="00B225EC"/>
    <w:rsid w:val="00B226A5"/>
    <w:rsid w:val="00B22C49"/>
    <w:rsid w:val="00B23086"/>
    <w:rsid w:val="00B2342F"/>
    <w:rsid w:val="00B23E0A"/>
    <w:rsid w:val="00B2406C"/>
    <w:rsid w:val="00B242FC"/>
    <w:rsid w:val="00B245EA"/>
    <w:rsid w:val="00B24C0F"/>
    <w:rsid w:val="00B254C4"/>
    <w:rsid w:val="00B2555A"/>
    <w:rsid w:val="00B258E5"/>
    <w:rsid w:val="00B262DD"/>
    <w:rsid w:val="00B26503"/>
    <w:rsid w:val="00B268A9"/>
    <w:rsid w:val="00B2691E"/>
    <w:rsid w:val="00B26A77"/>
    <w:rsid w:val="00B26AB4"/>
    <w:rsid w:val="00B27044"/>
    <w:rsid w:val="00B27580"/>
    <w:rsid w:val="00B27747"/>
    <w:rsid w:val="00B27D6B"/>
    <w:rsid w:val="00B27FB1"/>
    <w:rsid w:val="00B30040"/>
    <w:rsid w:val="00B300B6"/>
    <w:rsid w:val="00B30FC1"/>
    <w:rsid w:val="00B318F1"/>
    <w:rsid w:val="00B322E9"/>
    <w:rsid w:val="00B32709"/>
    <w:rsid w:val="00B3280C"/>
    <w:rsid w:val="00B33003"/>
    <w:rsid w:val="00B335A9"/>
    <w:rsid w:val="00B339B4"/>
    <w:rsid w:val="00B33C43"/>
    <w:rsid w:val="00B33D0D"/>
    <w:rsid w:val="00B343EB"/>
    <w:rsid w:val="00B345FE"/>
    <w:rsid w:val="00B34900"/>
    <w:rsid w:val="00B34F8F"/>
    <w:rsid w:val="00B3516B"/>
    <w:rsid w:val="00B355AE"/>
    <w:rsid w:val="00B35766"/>
    <w:rsid w:val="00B3578A"/>
    <w:rsid w:val="00B359BC"/>
    <w:rsid w:val="00B35D2D"/>
    <w:rsid w:val="00B36281"/>
    <w:rsid w:val="00B3648D"/>
    <w:rsid w:val="00B36ABE"/>
    <w:rsid w:val="00B37088"/>
    <w:rsid w:val="00B375F7"/>
    <w:rsid w:val="00B40738"/>
    <w:rsid w:val="00B40AA0"/>
    <w:rsid w:val="00B40D0C"/>
    <w:rsid w:val="00B410EF"/>
    <w:rsid w:val="00B4254C"/>
    <w:rsid w:val="00B42EAE"/>
    <w:rsid w:val="00B43201"/>
    <w:rsid w:val="00B4346F"/>
    <w:rsid w:val="00B4353F"/>
    <w:rsid w:val="00B43A7D"/>
    <w:rsid w:val="00B450A8"/>
    <w:rsid w:val="00B451A9"/>
    <w:rsid w:val="00B46071"/>
    <w:rsid w:val="00B4626F"/>
    <w:rsid w:val="00B469FF"/>
    <w:rsid w:val="00B46ABA"/>
    <w:rsid w:val="00B4727C"/>
    <w:rsid w:val="00B47D7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B1"/>
    <w:rsid w:val="00B60905"/>
    <w:rsid w:val="00B611E1"/>
    <w:rsid w:val="00B61A26"/>
    <w:rsid w:val="00B61AEE"/>
    <w:rsid w:val="00B61B52"/>
    <w:rsid w:val="00B6264A"/>
    <w:rsid w:val="00B63036"/>
    <w:rsid w:val="00B634DC"/>
    <w:rsid w:val="00B63885"/>
    <w:rsid w:val="00B63908"/>
    <w:rsid w:val="00B63CC9"/>
    <w:rsid w:val="00B643F3"/>
    <w:rsid w:val="00B64A71"/>
    <w:rsid w:val="00B654AD"/>
    <w:rsid w:val="00B65665"/>
    <w:rsid w:val="00B660BF"/>
    <w:rsid w:val="00B660E7"/>
    <w:rsid w:val="00B66476"/>
    <w:rsid w:val="00B668E2"/>
    <w:rsid w:val="00B66DE8"/>
    <w:rsid w:val="00B66E20"/>
    <w:rsid w:val="00B66E4F"/>
    <w:rsid w:val="00B675E2"/>
    <w:rsid w:val="00B67738"/>
    <w:rsid w:val="00B67D22"/>
    <w:rsid w:val="00B700CB"/>
    <w:rsid w:val="00B70756"/>
    <w:rsid w:val="00B70FB6"/>
    <w:rsid w:val="00B7149A"/>
    <w:rsid w:val="00B717EB"/>
    <w:rsid w:val="00B71971"/>
    <w:rsid w:val="00B7222B"/>
    <w:rsid w:val="00B72257"/>
    <w:rsid w:val="00B728F7"/>
    <w:rsid w:val="00B7379F"/>
    <w:rsid w:val="00B73A05"/>
    <w:rsid w:val="00B73B2F"/>
    <w:rsid w:val="00B73C73"/>
    <w:rsid w:val="00B74B2B"/>
    <w:rsid w:val="00B74B7F"/>
    <w:rsid w:val="00B74C0A"/>
    <w:rsid w:val="00B75F58"/>
    <w:rsid w:val="00B76682"/>
    <w:rsid w:val="00B767CB"/>
    <w:rsid w:val="00B76A7A"/>
    <w:rsid w:val="00B76ABC"/>
    <w:rsid w:val="00B77166"/>
    <w:rsid w:val="00B771DD"/>
    <w:rsid w:val="00B772BD"/>
    <w:rsid w:val="00B778BD"/>
    <w:rsid w:val="00B80683"/>
    <w:rsid w:val="00B80808"/>
    <w:rsid w:val="00B80EAF"/>
    <w:rsid w:val="00B80ECB"/>
    <w:rsid w:val="00B81474"/>
    <w:rsid w:val="00B819FA"/>
    <w:rsid w:val="00B81AA4"/>
    <w:rsid w:val="00B820CE"/>
    <w:rsid w:val="00B82484"/>
    <w:rsid w:val="00B824DE"/>
    <w:rsid w:val="00B82A0A"/>
    <w:rsid w:val="00B83496"/>
    <w:rsid w:val="00B83CE4"/>
    <w:rsid w:val="00B841E6"/>
    <w:rsid w:val="00B86AEF"/>
    <w:rsid w:val="00B86B68"/>
    <w:rsid w:val="00B86EA7"/>
    <w:rsid w:val="00B8717F"/>
    <w:rsid w:val="00B87597"/>
    <w:rsid w:val="00B87646"/>
    <w:rsid w:val="00B87795"/>
    <w:rsid w:val="00B87813"/>
    <w:rsid w:val="00B87AF5"/>
    <w:rsid w:val="00B9108E"/>
    <w:rsid w:val="00B918FE"/>
    <w:rsid w:val="00B91CA2"/>
    <w:rsid w:val="00B91CB1"/>
    <w:rsid w:val="00B91CB9"/>
    <w:rsid w:val="00B9214C"/>
    <w:rsid w:val="00B928A7"/>
    <w:rsid w:val="00B9305B"/>
    <w:rsid w:val="00B939CF"/>
    <w:rsid w:val="00B93EB6"/>
    <w:rsid w:val="00B940C6"/>
    <w:rsid w:val="00B942D4"/>
    <w:rsid w:val="00B94ABB"/>
    <w:rsid w:val="00B94F32"/>
    <w:rsid w:val="00B9555A"/>
    <w:rsid w:val="00B957A0"/>
    <w:rsid w:val="00B95805"/>
    <w:rsid w:val="00B959D3"/>
    <w:rsid w:val="00B95A9E"/>
    <w:rsid w:val="00B9609E"/>
    <w:rsid w:val="00B966F4"/>
    <w:rsid w:val="00B96931"/>
    <w:rsid w:val="00B96C54"/>
    <w:rsid w:val="00B97286"/>
    <w:rsid w:val="00BA01BA"/>
    <w:rsid w:val="00BA06DD"/>
    <w:rsid w:val="00BA0C0E"/>
    <w:rsid w:val="00BA0C97"/>
    <w:rsid w:val="00BA10A2"/>
    <w:rsid w:val="00BA1601"/>
    <w:rsid w:val="00BA1A78"/>
    <w:rsid w:val="00BA1B3A"/>
    <w:rsid w:val="00BA21CF"/>
    <w:rsid w:val="00BA220E"/>
    <w:rsid w:val="00BA228A"/>
    <w:rsid w:val="00BA2589"/>
    <w:rsid w:val="00BA2A22"/>
    <w:rsid w:val="00BA2ACF"/>
    <w:rsid w:val="00BA2F7D"/>
    <w:rsid w:val="00BA3075"/>
    <w:rsid w:val="00BA3187"/>
    <w:rsid w:val="00BA323E"/>
    <w:rsid w:val="00BA32D9"/>
    <w:rsid w:val="00BA3637"/>
    <w:rsid w:val="00BA3823"/>
    <w:rsid w:val="00BA3BFE"/>
    <w:rsid w:val="00BA3E60"/>
    <w:rsid w:val="00BA407A"/>
    <w:rsid w:val="00BA42D5"/>
    <w:rsid w:val="00BA4606"/>
    <w:rsid w:val="00BA4D5A"/>
    <w:rsid w:val="00BA5B06"/>
    <w:rsid w:val="00BA68F5"/>
    <w:rsid w:val="00BA7030"/>
    <w:rsid w:val="00BA7692"/>
    <w:rsid w:val="00BA76A0"/>
    <w:rsid w:val="00BA7719"/>
    <w:rsid w:val="00BA7893"/>
    <w:rsid w:val="00BA7B99"/>
    <w:rsid w:val="00BA7E4A"/>
    <w:rsid w:val="00BB0109"/>
    <w:rsid w:val="00BB10D7"/>
    <w:rsid w:val="00BB1860"/>
    <w:rsid w:val="00BB19CE"/>
    <w:rsid w:val="00BB2926"/>
    <w:rsid w:val="00BB51B7"/>
    <w:rsid w:val="00BB56F4"/>
    <w:rsid w:val="00BB57D0"/>
    <w:rsid w:val="00BB5B74"/>
    <w:rsid w:val="00BB5E66"/>
    <w:rsid w:val="00BB6003"/>
    <w:rsid w:val="00BB60B7"/>
    <w:rsid w:val="00BB648B"/>
    <w:rsid w:val="00BB64B6"/>
    <w:rsid w:val="00BB67B0"/>
    <w:rsid w:val="00BB692E"/>
    <w:rsid w:val="00BB6D3E"/>
    <w:rsid w:val="00BB7C50"/>
    <w:rsid w:val="00BC0ABF"/>
    <w:rsid w:val="00BC1155"/>
    <w:rsid w:val="00BC146D"/>
    <w:rsid w:val="00BC1BBC"/>
    <w:rsid w:val="00BC1F5D"/>
    <w:rsid w:val="00BC235B"/>
    <w:rsid w:val="00BC2404"/>
    <w:rsid w:val="00BC24BA"/>
    <w:rsid w:val="00BC2563"/>
    <w:rsid w:val="00BC2CF1"/>
    <w:rsid w:val="00BC2E7F"/>
    <w:rsid w:val="00BC350A"/>
    <w:rsid w:val="00BC38F3"/>
    <w:rsid w:val="00BC39D9"/>
    <w:rsid w:val="00BC3C75"/>
    <w:rsid w:val="00BC3CA0"/>
    <w:rsid w:val="00BC404F"/>
    <w:rsid w:val="00BC4188"/>
    <w:rsid w:val="00BC4632"/>
    <w:rsid w:val="00BC4937"/>
    <w:rsid w:val="00BC4DEB"/>
    <w:rsid w:val="00BC4EFC"/>
    <w:rsid w:val="00BC5A3E"/>
    <w:rsid w:val="00BC62E4"/>
    <w:rsid w:val="00BC63DF"/>
    <w:rsid w:val="00BC6955"/>
    <w:rsid w:val="00BC6EEB"/>
    <w:rsid w:val="00BC7091"/>
    <w:rsid w:val="00BC7340"/>
    <w:rsid w:val="00BC7372"/>
    <w:rsid w:val="00BC7545"/>
    <w:rsid w:val="00BC7B1A"/>
    <w:rsid w:val="00BD014F"/>
    <w:rsid w:val="00BD1051"/>
    <w:rsid w:val="00BD1166"/>
    <w:rsid w:val="00BD1305"/>
    <w:rsid w:val="00BD14DB"/>
    <w:rsid w:val="00BD17CF"/>
    <w:rsid w:val="00BD236D"/>
    <w:rsid w:val="00BD2470"/>
    <w:rsid w:val="00BD32C5"/>
    <w:rsid w:val="00BD484F"/>
    <w:rsid w:val="00BD4EF3"/>
    <w:rsid w:val="00BD54C1"/>
    <w:rsid w:val="00BD627E"/>
    <w:rsid w:val="00BD6646"/>
    <w:rsid w:val="00BD688A"/>
    <w:rsid w:val="00BD698D"/>
    <w:rsid w:val="00BD6CFE"/>
    <w:rsid w:val="00BD744B"/>
    <w:rsid w:val="00BD76CA"/>
    <w:rsid w:val="00BD7BC6"/>
    <w:rsid w:val="00BD7DAC"/>
    <w:rsid w:val="00BD7E83"/>
    <w:rsid w:val="00BE03BE"/>
    <w:rsid w:val="00BE0860"/>
    <w:rsid w:val="00BE0AE9"/>
    <w:rsid w:val="00BE0F1A"/>
    <w:rsid w:val="00BE100A"/>
    <w:rsid w:val="00BE14F0"/>
    <w:rsid w:val="00BE1836"/>
    <w:rsid w:val="00BE18CD"/>
    <w:rsid w:val="00BE19B7"/>
    <w:rsid w:val="00BE1A5E"/>
    <w:rsid w:val="00BE3578"/>
    <w:rsid w:val="00BE370E"/>
    <w:rsid w:val="00BE3736"/>
    <w:rsid w:val="00BE446A"/>
    <w:rsid w:val="00BE5242"/>
    <w:rsid w:val="00BE5275"/>
    <w:rsid w:val="00BE53C0"/>
    <w:rsid w:val="00BE589D"/>
    <w:rsid w:val="00BE62D7"/>
    <w:rsid w:val="00BE644C"/>
    <w:rsid w:val="00BE6E87"/>
    <w:rsid w:val="00BE6ED8"/>
    <w:rsid w:val="00BE6F86"/>
    <w:rsid w:val="00BE7067"/>
    <w:rsid w:val="00BE7160"/>
    <w:rsid w:val="00BE7778"/>
    <w:rsid w:val="00BE7FF5"/>
    <w:rsid w:val="00BF05DF"/>
    <w:rsid w:val="00BF0F69"/>
    <w:rsid w:val="00BF1650"/>
    <w:rsid w:val="00BF1753"/>
    <w:rsid w:val="00BF1941"/>
    <w:rsid w:val="00BF29D3"/>
    <w:rsid w:val="00BF2A40"/>
    <w:rsid w:val="00BF2B19"/>
    <w:rsid w:val="00BF32BC"/>
    <w:rsid w:val="00BF32D7"/>
    <w:rsid w:val="00BF3358"/>
    <w:rsid w:val="00BF35CA"/>
    <w:rsid w:val="00BF38B7"/>
    <w:rsid w:val="00BF3CCA"/>
    <w:rsid w:val="00BF3E77"/>
    <w:rsid w:val="00BF3E8D"/>
    <w:rsid w:val="00BF4149"/>
    <w:rsid w:val="00BF42E4"/>
    <w:rsid w:val="00BF51C3"/>
    <w:rsid w:val="00BF5423"/>
    <w:rsid w:val="00BF5CD6"/>
    <w:rsid w:val="00BF60A6"/>
    <w:rsid w:val="00BF66D3"/>
    <w:rsid w:val="00BF6C2C"/>
    <w:rsid w:val="00BF71E9"/>
    <w:rsid w:val="00BF7A11"/>
    <w:rsid w:val="00C005EB"/>
    <w:rsid w:val="00C00625"/>
    <w:rsid w:val="00C00E10"/>
    <w:rsid w:val="00C0124F"/>
    <w:rsid w:val="00C01298"/>
    <w:rsid w:val="00C014B2"/>
    <w:rsid w:val="00C019B2"/>
    <w:rsid w:val="00C02626"/>
    <w:rsid w:val="00C02956"/>
    <w:rsid w:val="00C02DFE"/>
    <w:rsid w:val="00C03718"/>
    <w:rsid w:val="00C03A49"/>
    <w:rsid w:val="00C048C7"/>
    <w:rsid w:val="00C04B72"/>
    <w:rsid w:val="00C05A85"/>
    <w:rsid w:val="00C06CD1"/>
    <w:rsid w:val="00C07CE1"/>
    <w:rsid w:val="00C10167"/>
    <w:rsid w:val="00C10B1C"/>
    <w:rsid w:val="00C10E46"/>
    <w:rsid w:val="00C113A3"/>
    <w:rsid w:val="00C113C5"/>
    <w:rsid w:val="00C11654"/>
    <w:rsid w:val="00C11BDA"/>
    <w:rsid w:val="00C11CF5"/>
    <w:rsid w:val="00C120B3"/>
    <w:rsid w:val="00C12AD8"/>
    <w:rsid w:val="00C12C9C"/>
    <w:rsid w:val="00C13369"/>
    <w:rsid w:val="00C135DD"/>
    <w:rsid w:val="00C13799"/>
    <w:rsid w:val="00C13C7F"/>
    <w:rsid w:val="00C13DB7"/>
    <w:rsid w:val="00C142ED"/>
    <w:rsid w:val="00C14507"/>
    <w:rsid w:val="00C1537A"/>
    <w:rsid w:val="00C155BA"/>
    <w:rsid w:val="00C17295"/>
    <w:rsid w:val="00C173C8"/>
    <w:rsid w:val="00C17946"/>
    <w:rsid w:val="00C17BF9"/>
    <w:rsid w:val="00C17E85"/>
    <w:rsid w:val="00C2044E"/>
    <w:rsid w:val="00C20907"/>
    <w:rsid w:val="00C21058"/>
    <w:rsid w:val="00C21598"/>
    <w:rsid w:val="00C21DFC"/>
    <w:rsid w:val="00C21E6D"/>
    <w:rsid w:val="00C220F4"/>
    <w:rsid w:val="00C2215D"/>
    <w:rsid w:val="00C222E6"/>
    <w:rsid w:val="00C22482"/>
    <w:rsid w:val="00C2279B"/>
    <w:rsid w:val="00C241DB"/>
    <w:rsid w:val="00C242B1"/>
    <w:rsid w:val="00C24319"/>
    <w:rsid w:val="00C243BC"/>
    <w:rsid w:val="00C245ED"/>
    <w:rsid w:val="00C25331"/>
    <w:rsid w:val="00C25E7F"/>
    <w:rsid w:val="00C26A34"/>
    <w:rsid w:val="00C27128"/>
    <w:rsid w:val="00C27742"/>
    <w:rsid w:val="00C27CF2"/>
    <w:rsid w:val="00C30152"/>
    <w:rsid w:val="00C30167"/>
    <w:rsid w:val="00C30970"/>
    <w:rsid w:val="00C31A2C"/>
    <w:rsid w:val="00C321F5"/>
    <w:rsid w:val="00C3277D"/>
    <w:rsid w:val="00C32A2D"/>
    <w:rsid w:val="00C32D22"/>
    <w:rsid w:val="00C32DE3"/>
    <w:rsid w:val="00C33088"/>
    <w:rsid w:val="00C33207"/>
    <w:rsid w:val="00C33CDE"/>
    <w:rsid w:val="00C33F45"/>
    <w:rsid w:val="00C34512"/>
    <w:rsid w:val="00C34C46"/>
    <w:rsid w:val="00C35219"/>
    <w:rsid w:val="00C3615C"/>
    <w:rsid w:val="00C36295"/>
    <w:rsid w:val="00C37733"/>
    <w:rsid w:val="00C378C4"/>
    <w:rsid w:val="00C37A0F"/>
    <w:rsid w:val="00C40302"/>
    <w:rsid w:val="00C4036F"/>
    <w:rsid w:val="00C40AB9"/>
    <w:rsid w:val="00C41438"/>
    <w:rsid w:val="00C418D9"/>
    <w:rsid w:val="00C41980"/>
    <w:rsid w:val="00C41B9A"/>
    <w:rsid w:val="00C41BFF"/>
    <w:rsid w:val="00C41D87"/>
    <w:rsid w:val="00C42C2F"/>
    <w:rsid w:val="00C437CD"/>
    <w:rsid w:val="00C43865"/>
    <w:rsid w:val="00C442FF"/>
    <w:rsid w:val="00C443A5"/>
    <w:rsid w:val="00C44EAC"/>
    <w:rsid w:val="00C44F37"/>
    <w:rsid w:val="00C451A6"/>
    <w:rsid w:val="00C453E1"/>
    <w:rsid w:val="00C45F02"/>
    <w:rsid w:val="00C46286"/>
    <w:rsid w:val="00C46318"/>
    <w:rsid w:val="00C46846"/>
    <w:rsid w:val="00C4705A"/>
    <w:rsid w:val="00C47193"/>
    <w:rsid w:val="00C475FA"/>
    <w:rsid w:val="00C477BB"/>
    <w:rsid w:val="00C50FC8"/>
    <w:rsid w:val="00C510EF"/>
    <w:rsid w:val="00C51403"/>
    <w:rsid w:val="00C51461"/>
    <w:rsid w:val="00C518C2"/>
    <w:rsid w:val="00C51D0A"/>
    <w:rsid w:val="00C51DD1"/>
    <w:rsid w:val="00C520E2"/>
    <w:rsid w:val="00C52722"/>
    <w:rsid w:val="00C53264"/>
    <w:rsid w:val="00C53CD0"/>
    <w:rsid w:val="00C53E70"/>
    <w:rsid w:val="00C53E95"/>
    <w:rsid w:val="00C540A1"/>
    <w:rsid w:val="00C54200"/>
    <w:rsid w:val="00C545E6"/>
    <w:rsid w:val="00C54E2E"/>
    <w:rsid w:val="00C54F21"/>
    <w:rsid w:val="00C5559E"/>
    <w:rsid w:val="00C560FA"/>
    <w:rsid w:val="00C56379"/>
    <w:rsid w:val="00C5687B"/>
    <w:rsid w:val="00C56B7F"/>
    <w:rsid w:val="00C56DFB"/>
    <w:rsid w:val="00C5724E"/>
    <w:rsid w:val="00C5780E"/>
    <w:rsid w:val="00C57C5B"/>
    <w:rsid w:val="00C60062"/>
    <w:rsid w:val="00C6090B"/>
    <w:rsid w:val="00C610A8"/>
    <w:rsid w:val="00C630DF"/>
    <w:rsid w:val="00C632E2"/>
    <w:rsid w:val="00C6347F"/>
    <w:rsid w:val="00C63488"/>
    <w:rsid w:val="00C63C8F"/>
    <w:rsid w:val="00C63DF7"/>
    <w:rsid w:val="00C63EA5"/>
    <w:rsid w:val="00C64650"/>
    <w:rsid w:val="00C64C74"/>
    <w:rsid w:val="00C64DB8"/>
    <w:rsid w:val="00C65213"/>
    <w:rsid w:val="00C65505"/>
    <w:rsid w:val="00C65819"/>
    <w:rsid w:val="00C65F58"/>
    <w:rsid w:val="00C66298"/>
    <w:rsid w:val="00C66CFE"/>
    <w:rsid w:val="00C66E26"/>
    <w:rsid w:val="00C67019"/>
    <w:rsid w:val="00C67510"/>
    <w:rsid w:val="00C6785B"/>
    <w:rsid w:val="00C678A3"/>
    <w:rsid w:val="00C67C83"/>
    <w:rsid w:val="00C70A05"/>
    <w:rsid w:val="00C70B51"/>
    <w:rsid w:val="00C7126B"/>
    <w:rsid w:val="00C71287"/>
    <w:rsid w:val="00C71369"/>
    <w:rsid w:val="00C71460"/>
    <w:rsid w:val="00C716EB"/>
    <w:rsid w:val="00C71C12"/>
    <w:rsid w:val="00C72B27"/>
    <w:rsid w:val="00C72FA2"/>
    <w:rsid w:val="00C732E8"/>
    <w:rsid w:val="00C736D8"/>
    <w:rsid w:val="00C73FE0"/>
    <w:rsid w:val="00C742AE"/>
    <w:rsid w:val="00C74762"/>
    <w:rsid w:val="00C7492C"/>
    <w:rsid w:val="00C75067"/>
    <w:rsid w:val="00C75119"/>
    <w:rsid w:val="00C751C9"/>
    <w:rsid w:val="00C752CF"/>
    <w:rsid w:val="00C75379"/>
    <w:rsid w:val="00C754E8"/>
    <w:rsid w:val="00C7617D"/>
    <w:rsid w:val="00C767BB"/>
    <w:rsid w:val="00C76A4B"/>
    <w:rsid w:val="00C77006"/>
    <w:rsid w:val="00C775D7"/>
    <w:rsid w:val="00C77602"/>
    <w:rsid w:val="00C77786"/>
    <w:rsid w:val="00C77DB4"/>
    <w:rsid w:val="00C77FDD"/>
    <w:rsid w:val="00C803E4"/>
    <w:rsid w:val="00C808E9"/>
    <w:rsid w:val="00C80A9C"/>
    <w:rsid w:val="00C80AB0"/>
    <w:rsid w:val="00C80B3B"/>
    <w:rsid w:val="00C81165"/>
    <w:rsid w:val="00C812C6"/>
    <w:rsid w:val="00C81888"/>
    <w:rsid w:val="00C819C9"/>
    <w:rsid w:val="00C81F39"/>
    <w:rsid w:val="00C825CB"/>
    <w:rsid w:val="00C831C1"/>
    <w:rsid w:val="00C8384B"/>
    <w:rsid w:val="00C83D5D"/>
    <w:rsid w:val="00C83ECD"/>
    <w:rsid w:val="00C8405A"/>
    <w:rsid w:val="00C84909"/>
    <w:rsid w:val="00C84C8A"/>
    <w:rsid w:val="00C85CC6"/>
    <w:rsid w:val="00C85DBC"/>
    <w:rsid w:val="00C86C38"/>
    <w:rsid w:val="00C86E1D"/>
    <w:rsid w:val="00C86E30"/>
    <w:rsid w:val="00C87104"/>
    <w:rsid w:val="00C8711D"/>
    <w:rsid w:val="00C87700"/>
    <w:rsid w:val="00C87AF8"/>
    <w:rsid w:val="00C87D67"/>
    <w:rsid w:val="00C87EA0"/>
    <w:rsid w:val="00C90267"/>
    <w:rsid w:val="00C90592"/>
    <w:rsid w:val="00C907E0"/>
    <w:rsid w:val="00C91CE6"/>
    <w:rsid w:val="00C9208F"/>
    <w:rsid w:val="00C9224A"/>
    <w:rsid w:val="00C9248D"/>
    <w:rsid w:val="00C92771"/>
    <w:rsid w:val="00C92C4F"/>
    <w:rsid w:val="00C932AA"/>
    <w:rsid w:val="00C933EF"/>
    <w:rsid w:val="00C93976"/>
    <w:rsid w:val="00C93DCD"/>
    <w:rsid w:val="00C9410B"/>
    <w:rsid w:val="00C9507D"/>
    <w:rsid w:val="00C950D8"/>
    <w:rsid w:val="00C951A5"/>
    <w:rsid w:val="00C956C6"/>
    <w:rsid w:val="00C95E15"/>
    <w:rsid w:val="00C95E2E"/>
    <w:rsid w:val="00C95F26"/>
    <w:rsid w:val="00C9626B"/>
    <w:rsid w:val="00C96470"/>
    <w:rsid w:val="00C96541"/>
    <w:rsid w:val="00C96589"/>
    <w:rsid w:val="00C96900"/>
    <w:rsid w:val="00C96C78"/>
    <w:rsid w:val="00C972F6"/>
    <w:rsid w:val="00C979EB"/>
    <w:rsid w:val="00CA068B"/>
    <w:rsid w:val="00CA0C0D"/>
    <w:rsid w:val="00CA171F"/>
    <w:rsid w:val="00CA18A5"/>
    <w:rsid w:val="00CA1DCA"/>
    <w:rsid w:val="00CA22B4"/>
    <w:rsid w:val="00CA28D1"/>
    <w:rsid w:val="00CA2BF7"/>
    <w:rsid w:val="00CA2C01"/>
    <w:rsid w:val="00CA339B"/>
    <w:rsid w:val="00CA3503"/>
    <w:rsid w:val="00CA36B8"/>
    <w:rsid w:val="00CA3BEE"/>
    <w:rsid w:val="00CA4D2B"/>
    <w:rsid w:val="00CA4F4A"/>
    <w:rsid w:val="00CA4F81"/>
    <w:rsid w:val="00CA522A"/>
    <w:rsid w:val="00CA5436"/>
    <w:rsid w:val="00CA5574"/>
    <w:rsid w:val="00CA587A"/>
    <w:rsid w:val="00CA66DD"/>
    <w:rsid w:val="00CA6F66"/>
    <w:rsid w:val="00CA74AC"/>
    <w:rsid w:val="00CA754E"/>
    <w:rsid w:val="00CA7845"/>
    <w:rsid w:val="00CA7870"/>
    <w:rsid w:val="00CB0801"/>
    <w:rsid w:val="00CB0F1B"/>
    <w:rsid w:val="00CB1165"/>
    <w:rsid w:val="00CB209F"/>
    <w:rsid w:val="00CB20B6"/>
    <w:rsid w:val="00CB20DA"/>
    <w:rsid w:val="00CB350F"/>
    <w:rsid w:val="00CB3EF1"/>
    <w:rsid w:val="00CB4344"/>
    <w:rsid w:val="00CB43B3"/>
    <w:rsid w:val="00CB4519"/>
    <w:rsid w:val="00CB4C23"/>
    <w:rsid w:val="00CB4D4D"/>
    <w:rsid w:val="00CB50BC"/>
    <w:rsid w:val="00CB5268"/>
    <w:rsid w:val="00CB54DB"/>
    <w:rsid w:val="00CB552F"/>
    <w:rsid w:val="00CB5685"/>
    <w:rsid w:val="00CB6109"/>
    <w:rsid w:val="00CB6193"/>
    <w:rsid w:val="00CB61DB"/>
    <w:rsid w:val="00CB686C"/>
    <w:rsid w:val="00CB6BF8"/>
    <w:rsid w:val="00CB7BE0"/>
    <w:rsid w:val="00CC0488"/>
    <w:rsid w:val="00CC064D"/>
    <w:rsid w:val="00CC0939"/>
    <w:rsid w:val="00CC0C56"/>
    <w:rsid w:val="00CC113B"/>
    <w:rsid w:val="00CC13B2"/>
    <w:rsid w:val="00CC151A"/>
    <w:rsid w:val="00CC161D"/>
    <w:rsid w:val="00CC16B0"/>
    <w:rsid w:val="00CC1759"/>
    <w:rsid w:val="00CC17D2"/>
    <w:rsid w:val="00CC18EE"/>
    <w:rsid w:val="00CC269C"/>
    <w:rsid w:val="00CC286C"/>
    <w:rsid w:val="00CC2A1D"/>
    <w:rsid w:val="00CC2CC3"/>
    <w:rsid w:val="00CC2EA6"/>
    <w:rsid w:val="00CC2FC5"/>
    <w:rsid w:val="00CC34FC"/>
    <w:rsid w:val="00CC3628"/>
    <w:rsid w:val="00CC3A39"/>
    <w:rsid w:val="00CC3F61"/>
    <w:rsid w:val="00CC4939"/>
    <w:rsid w:val="00CC4979"/>
    <w:rsid w:val="00CC4BC9"/>
    <w:rsid w:val="00CC525B"/>
    <w:rsid w:val="00CC52AE"/>
    <w:rsid w:val="00CC5520"/>
    <w:rsid w:val="00CC59A7"/>
    <w:rsid w:val="00CC5A87"/>
    <w:rsid w:val="00CC5E10"/>
    <w:rsid w:val="00CC615A"/>
    <w:rsid w:val="00CC67EE"/>
    <w:rsid w:val="00CC697F"/>
    <w:rsid w:val="00CC6DC9"/>
    <w:rsid w:val="00CC6E79"/>
    <w:rsid w:val="00CC6F1D"/>
    <w:rsid w:val="00CC7902"/>
    <w:rsid w:val="00CC7E5F"/>
    <w:rsid w:val="00CC7FBC"/>
    <w:rsid w:val="00CD0041"/>
    <w:rsid w:val="00CD0096"/>
    <w:rsid w:val="00CD0177"/>
    <w:rsid w:val="00CD0C72"/>
    <w:rsid w:val="00CD14DF"/>
    <w:rsid w:val="00CD1651"/>
    <w:rsid w:val="00CD188B"/>
    <w:rsid w:val="00CD1AD0"/>
    <w:rsid w:val="00CD1B07"/>
    <w:rsid w:val="00CD24EB"/>
    <w:rsid w:val="00CD2DB4"/>
    <w:rsid w:val="00CD3114"/>
    <w:rsid w:val="00CD3515"/>
    <w:rsid w:val="00CD3D5E"/>
    <w:rsid w:val="00CD3D67"/>
    <w:rsid w:val="00CD4222"/>
    <w:rsid w:val="00CD4BD4"/>
    <w:rsid w:val="00CD5134"/>
    <w:rsid w:val="00CD5337"/>
    <w:rsid w:val="00CD5684"/>
    <w:rsid w:val="00CD62F8"/>
    <w:rsid w:val="00CD6918"/>
    <w:rsid w:val="00CD7414"/>
    <w:rsid w:val="00CD782E"/>
    <w:rsid w:val="00CE0B01"/>
    <w:rsid w:val="00CE1944"/>
    <w:rsid w:val="00CE1AA8"/>
    <w:rsid w:val="00CE1B60"/>
    <w:rsid w:val="00CE1D21"/>
    <w:rsid w:val="00CE2628"/>
    <w:rsid w:val="00CE2AB5"/>
    <w:rsid w:val="00CE2FD3"/>
    <w:rsid w:val="00CE323F"/>
    <w:rsid w:val="00CE3848"/>
    <w:rsid w:val="00CE3DC5"/>
    <w:rsid w:val="00CE4619"/>
    <w:rsid w:val="00CE4843"/>
    <w:rsid w:val="00CE5DBD"/>
    <w:rsid w:val="00CE5F4E"/>
    <w:rsid w:val="00CE64E5"/>
    <w:rsid w:val="00CE67F3"/>
    <w:rsid w:val="00CE6EF3"/>
    <w:rsid w:val="00CE7422"/>
    <w:rsid w:val="00CF0613"/>
    <w:rsid w:val="00CF07FE"/>
    <w:rsid w:val="00CF0830"/>
    <w:rsid w:val="00CF12D3"/>
    <w:rsid w:val="00CF18DC"/>
    <w:rsid w:val="00CF1BDF"/>
    <w:rsid w:val="00CF201A"/>
    <w:rsid w:val="00CF2088"/>
    <w:rsid w:val="00CF24D9"/>
    <w:rsid w:val="00CF2789"/>
    <w:rsid w:val="00CF2ACA"/>
    <w:rsid w:val="00CF2CB4"/>
    <w:rsid w:val="00CF2EE4"/>
    <w:rsid w:val="00CF31AC"/>
    <w:rsid w:val="00CF39C1"/>
    <w:rsid w:val="00CF3E68"/>
    <w:rsid w:val="00CF40C7"/>
    <w:rsid w:val="00CF4450"/>
    <w:rsid w:val="00CF4470"/>
    <w:rsid w:val="00CF50AB"/>
    <w:rsid w:val="00CF50D7"/>
    <w:rsid w:val="00CF5787"/>
    <w:rsid w:val="00CF6669"/>
    <w:rsid w:val="00CF6BF0"/>
    <w:rsid w:val="00CF6E02"/>
    <w:rsid w:val="00CF6E77"/>
    <w:rsid w:val="00CF7338"/>
    <w:rsid w:val="00CF73BF"/>
    <w:rsid w:val="00CF756B"/>
    <w:rsid w:val="00CF7A28"/>
    <w:rsid w:val="00CF7E2F"/>
    <w:rsid w:val="00D00ADD"/>
    <w:rsid w:val="00D00CD7"/>
    <w:rsid w:val="00D01281"/>
    <w:rsid w:val="00D01C1F"/>
    <w:rsid w:val="00D020B6"/>
    <w:rsid w:val="00D02AF5"/>
    <w:rsid w:val="00D02E93"/>
    <w:rsid w:val="00D02F4D"/>
    <w:rsid w:val="00D0368A"/>
    <w:rsid w:val="00D040CC"/>
    <w:rsid w:val="00D045C5"/>
    <w:rsid w:val="00D04AED"/>
    <w:rsid w:val="00D04FFA"/>
    <w:rsid w:val="00D0573D"/>
    <w:rsid w:val="00D05C14"/>
    <w:rsid w:val="00D065C9"/>
    <w:rsid w:val="00D065CB"/>
    <w:rsid w:val="00D0694F"/>
    <w:rsid w:val="00D06BA8"/>
    <w:rsid w:val="00D06DA0"/>
    <w:rsid w:val="00D06DBB"/>
    <w:rsid w:val="00D06FEC"/>
    <w:rsid w:val="00D07DAC"/>
    <w:rsid w:val="00D108A1"/>
    <w:rsid w:val="00D10ADF"/>
    <w:rsid w:val="00D1118C"/>
    <w:rsid w:val="00D115C5"/>
    <w:rsid w:val="00D11C63"/>
    <w:rsid w:val="00D11F8D"/>
    <w:rsid w:val="00D1229E"/>
    <w:rsid w:val="00D127BA"/>
    <w:rsid w:val="00D13AEC"/>
    <w:rsid w:val="00D13CDD"/>
    <w:rsid w:val="00D15959"/>
    <w:rsid w:val="00D15FE1"/>
    <w:rsid w:val="00D1665D"/>
    <w:rsid w:val="00D166D8"/>
    <w:rsid w:val="00D16771"/>
    <w:rsid w:val="00D17C1A"/>
    <w:rsid w:val="00D17F97"/>
    <w:rsid w:val="00D2053E"/>
    <w:rsid w:val="00D20DF7"/>
    <w:rsid w:val="00D20F1B"/>
    <w:rsid w:val="00D225EF"/>
    <w:rsid w:val="00D22F76"/>
    <w:rsid w:val="00D2325F"/>
    <w:rsid w:val="00D23EA3"/>
    <w:rsid w:val="00D23FB3"/>
    <w:rsid w:val="00D24114"/>
    <w:rsid w:val="00D24611"/>
    <w:rsid w:val="00D247D4"/>
    <w:rsid w:val="00D24DC3"/>
    <w:rsid w:val="00D2540D"/>
    <w:rsid w:val="00D26B4A"/>
    <w:rsid w:val="00D27392"/>
    <w:rsid w:val="00D27601"/>
    <w:rsid w:val="00D27634"/>
    <w:rsid w:val="00D27B17"/>
    <w:rsid w:val="00D27BB7"/>
    <w:rsid w:val="00D3003F"/>
    <w:rsid w:val="00D305C8"/>
    <w:rsid w:val="00D307A5"/>
    <w:rsid w:val="00D314EE"/>
    <w:rsid w:val="00D317D1"/>
    <w:rsid w:val="00D320C8"/>
    <w:rsid w:val="00D32541"/>
    <w:rsid w:val="00D32A91"/>
    <w:rsid w:val="00D32F88"/>
    <w:rsid w:val="00D33B12"/>
    <w:rsid w:val="00D34221"/>
    <w:rsid w:val="00D3439E"/>
    <w:rsid w:val="00D347B7"/>
    <w:rsid w:val="00D347C2"/>
    <w:rsid w:val="00D34B41"/>
    <w:rsid w:val="00D34D0A"/>
    <w:rsid w:val="00D356B6"/>
    <w:rsid w:val="00D3594E"/>
    <w:rsid w:val="00D35DD2"/>
    <w:rsid w:val="00D3642F"/>
    <w:rsid w:val="00D36948"/>
    <w:rsid w:val="00D36CE5"/>
    <w:rsid w:val="00D37153"/>
    <w:rsid w:val="00D37509"/>
    <w:rsid w:val="00D37723"/>
    <w:rsid w:val="00D37B89"/>
    <w:rsid w:val="00D412DC"/>
    <w:rsid w:val="00D41F2E"/>
    <w:rsid w:val="00D41F8C"/>
    <w:rsid w:val="00D422C5"/>
    <w:rsid w:val="00D4231B"/>
    <w:rsid w:val="00D42CA8"/>
    <w:rsid w:val="00D42E56"/>
    <w:rsid w:val="00D43736"/>
    <w:rsid w:val="00D43D3D"/>
    <w:rsid w:val="00D44CE4"/>
    <w:rsid w:val="00D4536C"/>
    <w:rsid w:val="00D45697"/>
    <w:rsid w:val="00D458AD"/>
    <w:rsid w:val="00D46538"/>
    <w:rsid w:val="00D46D3E"/>
    <w:rsid w:val="00D46EE3"/>
    <w:rsid w:val="00D4772E"/>
    <w:rsid w:val="00D47B40"/>
    <w:rsid w:val="00D47F79"/>
    <w:rsid w:val="00D50129"/>
    <w:rsid w:val="00D50C44"/>
    <w:rsid w:val="00D50E70"/>
    <w:rsid w:val="00D52CBE"/>
    <w:rsid w:val="00D53075"/>
    <w:rsid w:val="00D53132"/>
    <w:rsid w:val="00D537CA"/>
    <w:rsid w:val="00D537E5"/>
    <w:rsid w:val="00D54156"/>
    <w:rsid w:val="00D5434C"/>
    <w:rsid w:val="00D5477B"/>
    <w:rsid w:val="00D5499C"/>
    <w:rsid w:val="00D54B02"/>
    <w:rsid w:val="00D54E1F"/>
    <w:rsid w:val="00D55C7A"/>
    <w:rsid w:val="00D560B4"/>
    <w:rsid w:val="00D56488"/>
    <w:rsid w:val="00D56928"/>
    <w:rsid w:val="00D5698B"/>
    <w:rsid w:val="00D56CC5"/>
    <w:rsid w:val="00D56DE0"/>
    <w:rsid w:val="00D57219"/>
    <w:rsid w:val="00D57340"/>
    <w:rsid w:val="00D5781E"/>
    <w:rsid w:val="00D60341"/>
    <w:rsid w:val="00D60399"/>
    <w:rsid w:val="00D60B3F"/>
    <w:rsid w:val="00D617E0"/>
    <w:rsid w:val="00D62DC3"/>
    <w:rsid w:val="00D6300C"/>
    <w:rsid w:val="00D63216"/>
    <w:rsid w:val="00D63A86"/>
    <w:rsid w:val="00D63BB7"/>
    <w:rsid w:val="00D64189"/>
    <w:rsid w:val="00D64691"/>
    <w:rsid w:val="00D651CA"/>
    <w:rsid w:val="00D6553F"/>
    <w:rsid w:val="00D65542"/>
    <w:rsid w:val="00D65703"/>
    <w:rsid w:val="00D6571D"/>
    <w:rsid w:val="00D6599C"/>
    <w:rsid w:val="00D65CA0"/>
    <w:rsid w:val="00D6645F"/>
    <w:rsid w:val="00D671BF"/>
    <w:rsid w:val="00D67454"/>
    <w:rsid w:val="00D67BE2"/>
    <w:rsid w:val="00D71301"/>
    <w:rsid w:val="00D71948"/>
    <w:rsid w:val="00D71A88"/>
    <w:rsid w:val="00D726EA"/>
    <w:rsid w:val="00D72BCC"/>
    <w:rsid w:val="00D72BD3"/>
    <w:rsid w:val="00D7310A"/>
    <w:rsid w:val="00D73250"/>
    <w:rsid w:val="00D7362A"/>
    <w:rsid w:val="00D73DF5"/>
    <w:rsid w:val="00D7406D"/>
    <w:rsid w:val="00D7420C"/>
    <w:rsid w:val="00D744FB"/>
    <w:rsid w:val="00D74616"/>
    <w:rsid w:val="00D74C8D"/>
    <w:rsid w:val="00D75680"/>
    <w:rsid w:val="00D763F5"/>
    <w:rsid w:val="00D7684D"/>
    <w:rsid w:val="00D76E40"/>
    <w:rsid w:val="00D76EEC"/>
    <w:rsid w:val="00D76F9E"/>
    <w:rsid w:val="00D771E9"/>
    <w:rsid w:val="00D7756D"/>
    <w:rsid w:val="00D77B2D"/>
    <w:rsid w:val="00D77FD0"/>
    <w:rsid w:val="00D803BB"/>
    <w:rsid w:val="00D80BC1"/>
    <w:rsid w:val="00D80BC6"/>
    <w:rsid w:val="00D813E6"/>
    <w:rsid w:val="00D814B2"/>
    <w:rsid w:val="00D8152F"/>
    <w:rsid w:val="00D81B00"/>
    <w:rsid w:val="00D81C0A"/>
    <w:rsid w:val="00D82E7B"/>
    <w:rsid w:val="00D82FB8"/>
    <w:rsid w:val="00D837F6"/>
    <w:rsid w:val="00D83B3A"/>
    <w:rsid w:val="00D8455A"/>
    <w:rsid w:val="00D84656"/>
    <w:rsid w:val="00D84700"/>
    <w:rsid w:val="00D84A3E"/>
    <w:rsid w:val="00D84ADB"/>
    <w:rsid w:val="00D84E84"/>
    <w:rsid w:val="00D85DDD"/>
    <w:rsid w:val="00D86182"/>
    <w:rsid w:val="00D864C2"/>
    <w:rsid w:val="00D8668F"/>
    <w:rsid w:val="00D86D03"/>
    <w:rsid w:val="00D8781E"/>
    <w:rsid w:val="00D90830"/>
    <w:rsid w:val="00D90AEC"/>
    <w:rsid w:val="00D90C7C"/>
    <w:rsid w:val="00D90E0D"/>
    <w:rsid w:val="00D91C1E"/>
    <w:rsid w:val="00D92002"/>
    <w:rsid w:val="00D92285"/>
    <w:rsid w:val="00D92C22"/>
    <w:rsid w:val="00D936FA"/>
    <w:rsid w:val="00D937D9"/>
    <w:rsid w:val="00D939AA"/>
    <w:rsid w:val="00D93A5C"/>
    <w:rsid w:val="00D94243"/>
    <w:rsid w:val="00D943DB"/>
    <w:rsid w:val="00D947EF"/>
    <w:rsid w:val="00D949DA"/>
    <w:rsid w:val="00D9527A"/>
    <w:rsid w:val="00D954BE"/>
    <w:rsid w:val="00D958AC"/>
    <w:rsid w:val="00D95909"/>
    <w:rsid w:val="00D95D27"/>
    <w:rsid w:val="00D9623F"/>
    <w:rsid w:val="00D963B4"/>
    <w:rsid w:val="00D96520"/>
    <w:rsid w:val="00D96700"/>
    <w:rsid w:val="00D96BE0"/>
    <w:rsid w:val="00D97375"/>
    <w:rsid w:val="00D97621"/>
    <w:rsid w:val="00D97B2F"/>
    <w:rsid w:val="00DA0008"/>
    <w:rsid w:val="00DA1507"/>
    <w:rsid w:val="00DA1AE4"/>
    <w:rsid w:val="00DA215D"/>
    <w:rsid w:val="00DA3775"/>
    <w:rsid w:val="00DA3D70"/>
    <w:rsid w:val="00DA4125"/>
    <w:rsid w:val="00DA47BF"/>
    <w:rsid w:val="00DA4AEC"/>
    <w:rsid w:val="00DA4D4E"/>
    <w:rsid w:val="00DA507B"/>
    <w:rsid w:val="00DA53D9"/>
    <w:rsid w:val="00DA5DA9"/>
    <w:rsid w:val="00DA6155"/>
    <w:rsid w:val="00DA680E"/>
    <w:rsid w:val="00DA6878"/>
    <w:rsid w:val="00DA6E4E"/>
    <w:rsid w:val="00DA6E5F"/>
    <w:rsid w:val="00DA78E2"/>
    <w:rsid w:val="00DA7A75"/>
    <w:rsid w:val="00DB05FF"/>
    <w:rsid w:val="00DB079B"/>
    <w:rsid w:val="00DB08EB"/>
    <w:rsid w:val="00DB1037"/>
    <w:rsid w:val="00DB11D4"/>
    <w:rsid w:val="00DB12B7"/>
    <w:rsid w:val="00DB1C72"/>
    <w:rsid w:val="00DB2113"/>
    <w:rsid w:val="00DB2CAE"/>
    <w:rsid w:val="00DB356B"/>
    <w:rsid w:val="00DB3BB2"/>
    <w:rsid w:val="00DB3F07"/>
    <w:rsid w:val="00DB41BF"/>
    <w:rsid w:val="00DB4977"/>
    <w:rsid w:val="00DB5198"/>
    <w:rsid w:val="00DB52AC"/>
    <w:rsid w:val="00DB5362"/>
    <w:rsid w:val="00DB5BAD"/>
    <w:rsid w:val="00DB62F2"/>
    <w:rsid w:val="00DB6CFF"/>
    <w:rsid w:val="00DB78B0"/>
    <w:rsid w:val="00DB7907"/>
    <w:rsid w:val="00DC033D"/>
    <w:rsid w:val="00DC0DCA"/>
    <w:rsid w:val="00DC190B"/>
    <w:rsid w:val="00DC1A1C"/>
    <w:rsid w:val="00DC1E6C"/>
    <w:rsid w:val="00DC21AC"/>
    <w:rsid w:val="00DC2465"/>
    <w:rsid w:val="00DC257C"/>
    <w:rsid w:val="00DC2C47"/>
    <w:rsid w:val="00DC39D0"/>
    <w:rsid w:val="00DC3DCE"/>
    <w:rsid w:val="00DC4A73"/>
    <w:rsid w:val="00DC51FF"/>
    <w:rsid w:val="00DC5B8C"/>
    <w:rsid w:val="00DC5C1E"/>
    <w:rsid w:val="00DC5F04"/>
    <w:rsid w:val="00DC76C4"/>
    <w:rsid w:val="00DD051D"/>
    <w:rsid w:val="00DD1296"/>
    <w:rsid w:val="00DD1D59"/>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65D4"/>
    <w:rsid w:val="00DD6669"/>
    <w:rsid w:val="00DD73F9"/>
    <w:rsid w:val="00DD78C4"/>
    <w:rsid w:val="00DD7B54"/>
    <w:rsid w:val="00DD7C17"/>
    <w:rsid w:val="00DE00B7"/>
    <w:rsid w:val="00DE05AA"/>
    <w:rsid w:val="00DE0D92"/>
    <w:rsid w:val="00DE1363"/>
    <w:rsid w:val="00DE1DFE"/>
    <w:rsid w:val="00DE1EAD"/>
    <w:rsid w:val="00DE21C3"/>
    <w:rsid w:val="00DE2441"/>
    <w:rsid w:val="00DE2F9A"/>
    <w:rsid w:val="00DE35C5"/>
    <w:rsid w:val="00DE40BE"/>
    <w:rsid w:val="00DE4517"/>
    <w:rsid w:val="00DE5468"/>
    <w:rsid w:val="00DE5693"/>
    <w:rsid w:val="00DE5893"/>
    <w:rsid w:val="00DE59C9"/>
    <w:rsid w:val="00DE5C40"/>
    <w:rsid w:val="00DE6934"/>
    <w:rsid w:val="00DE6A25"/>
    <w:rsid w:val="00DE6B11"/>
    <w:rsid w:val="00DE6D57"/>
    <w:rsid w:val="00DE6DD4"/>
    <w:rsid w:val="00DE6EF9"/>
    <w:rsid w:val="00DE6FBA"/>
    <w:rsid w:val="00DE7147"/>
    <w:rsid w:val="00DE74AD"/>
    <w:rsid w:val="00DE7B6F"/>
    <w:rsid w:val="00DE7E38"/>
    <w:rsid w:val="00DE7EDD"/>
    <w:rsid w:val="00DF027C"/>
    <w:rsid w:val="00DF0D7B"/>
    <w:rsid w:val="00DF2DE8"/>
    <w:rsid w:val="00DF335B"/>
    <w:rsid w:val="00DF3C74"/>
    <w:rsid w:val="00DF4051"/>
    <w:rsid w:val="00DF4130"/>
    <w:rsid w:val="00DF43DB"/>
    <w:rsid w:val="00DF4457"/>
    <w:rsid w:val="00DF4C8D"/>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CFB"/>
    <w:rsid w:val="00E005FD"/>
    <w:rsid w:val="00E00C42"/>
    <w:rsid w:val="00E01628"/>
    <w:rsid w:val="00E01B26"/>
    <w:rsid w:val="00E0248C"/>
    <w:rsid w:val="00E0270E"/>
    <w:rsid w:val="00E028B4"/>
    <w:rsid w:val="00E02C60"/>
    <w:rsid w:val="00E03148"/>
    <w:rsid w:val="00E03216"/>
    <w:rsid w:val="00E03267"/>
    <w:rsid w:val="00E03C40"/>
    <w:rsid w:val="00E03FE9"/>
    <w:rsid w:val="00E04231"/>
    <w:rsid w:val="00E0471E"/>
    <w:rsid w:val="00E04817"/>
    <w:rsid w:val="00E056BF"/>
    <w:rsid w:val="00E05EC0"/>
    <w:rsid w:val="00E061A1"/>
    <w:rsid w:val="00E06D56"/>
    <w:rsid w:val="00E06F60"/>
    <w:rsid w:val="00E070D5"/>
    <w:rsid w:val="00E07485"/>
    <w:rsid w:val="00E07E57"/>
    <w:rsid w:val="00E07F99"/>
    <w:rsid w:val="00E07FBB"/>
    <w:rsid w:val="00E1051E"/>
    <w:rsid w:val="00E10928"/>
    <w:rsid w:val="00E111E3"/>
    <w:rsid w:val="00E12820"/>
    <w:rsid w:val="00E1306A"/>
    <w:rsid w:val="00E13EF6"/>
    <w:rsid w:val="00E14B4C"/>
    <w:rsid w:val="00E14C6E"/>
    <w:rsid w:val="00E15831"/>
    <w:rsid w:val="00E159B3"/>
    <w:rsid w:val="00E159F3"/>
    <w:rsid w:val="00E16062"/>
    <w:rsid w:val="00E1660A"/>
    <w:rsid w:val="00E16A25"/>
    <w:rsid w:val="00E17436"/>
    <w:rsid w:val="00E177E0"/>
    <w:rsid w:val="00E17AB5"/>
    <w:rsid w:val="00E17E6E"/>
    <w:rsid w:val="00E2014C"/>
    <w:rsid w:val="00E201E6"/>
    <w:rsid w:val="00E20736"/>
    <w:rsid w:val="00E20B84"/>
    <w:rsid w:val="00E20E3A"/>
    <w:rsid w:val="00E2157D"/>
    <w:rsid w:val="00E2197A"/>
    <w:rsid w:val="00E2198B"/>
    <w:rsid w:val="00E21DF9"/>
    <w:rsid w:val="00E220DC"/>
    <w:rsid w:val="00E22553"/>
    <w:rsid w:val="00E23618"/>
    <w:rsid w:val="00E2399A"/>
    <w:rsid w:val="00E239EE"/>
    <w:rsid w:val="00E23E5D"/>
    <w:rsid w:val="00E23E97"/>
    <w:rsid w:val="00E23F9C"/>
    <w:rsid w:val="00E240B4"/>
    <w:rsid w:val="00E245B7"/>
    <w:rsid w:val="00E247EB"/>
    <w:rsid w:val="00E2483E"/>
    <w:rsid w:val="00E24E04"/>
    <w:rsid w:val="00E2552E"/>
    <w:rsid w:val="00E25802"/>
    <w:rsid w:val="00E258C4"/>
    <w:rsid w:val="00E25F8F"/>
    <w:rsid w:val="00E261B4"/>
    <w:rsid w:val="00E267F8"/>
    <w:rsid w:val="00E26A42"/>
    <w:rsid w:val="00E275C1"/>
    <w:rsid w:val="00E30572"/>
    <w:rsid w:val="00E30A52"/>
    <w:rsid w:val="00E30CAA"/>
    <w:rsid w:val="00E30DC9"/>
    <w:rsid w:val="00E31107"/>
    <w:rsid w:val="00E314B0"/>
    <w:rsid w:val="00E31837"/>
    <w:rsid w:val="00E31AD6"/>
    <w:rsid w:val="00E31AE8"/>
    <w:rsid w:val="00E31BD2"/>
    <w:rsid w:val="00E3204E"/>
    <w:rsid w:val="00E32096"/>
    <w:rsid w:val="00E32305"/>
    <w:rsid w:val="00E32872"/>
    <w:rsid w:val="00E32DFC"/>
    <w:rsid w:val="00E330C0"/>
    <w:rsid w:val="00E33A5C"/>
    <w:rsid w:val="00E33B49"/>
    <w:rsid w:val="00E33E88"/>
    <w:rsid w:val="00E34C9D"/>
    <w:rsid w:val="00E35279"/>
    <w:rsid w:val="00E354FA"/>
    <w:rsid w:val="00E35612"/>
    <w:rsid w:val="00E35670"/>
    <w:rsid w:val="00E36EF8"/>
    <w:rsid w:val="00E36F18"/>
    <w:rsid w:val="00E37200"/>
    <w:rsid w:val="00E3742D"/>
    <w:rsid w:val="00E374C1"/>
    <w:rsid w:val="00E376B8"/>
    <w:rsid w:val="00E37B84"/>
    <w:rsid w:val="00E37D52"/>
    <w:rsid w:val="00E405CC"/>
    <w:rsid w:val="00E4085D"/>
    <w:rsid w:val="00E410BE"/>
    <w:rsid w:val="00E41BBD"/>
    <w:rsid w:val="00E41D0C"/>
    <w:rsid w:val="00E41D62"/>
    <w:rsid w:val="00E42315"/>
    <w:rsid w:val="00E42698"/>
    <w:rsid w:val="00E426B3"/>
    <w:rsid w:val="00E42728"/>
    <w:rsid w:val="00E42A6B"/>
    <w:rsid w:val="00E42FC1"/>
    <w:rsid w:val="00E43233"/>
    <w:rsid w:val="00E433F4"/>
    <w:rsid w:val="00E4399B"/>
    <w:rsid w:val="00E43C38"/>
    <w:rsid w:val="00E440D4"/>
    <w:rsid w:val="00E441E6"/>
    <w:rsid w:val="00E447AA"/>
    <w:rsid w:val="00E45572"/>
    <w:rsid w:val="00E4578A"/>
    <w:rsid w:val="00E45A53"/>
    <w:rsid w:val="00E45C49"/>
    <w:rsid w:val="00E45C84"/>
    <w:rsid w:val="00E4600B"/>
    <w:rsid w:val="00E462F9"/>
    <w:rsid w:val="00E475EE"/>
    <w:rsid w:val="00E50C9E"/>
    <w:rsid w:val="00E50D4F"/>
    <w:rsid w:val="00E5115C"/>
    <w:rsid w:val="00E51A8A"/>
    <w:rsid w:val="00E52222"/>
    <w:rsid w:val="00E52381"/>
    <w:rsid w:val="00E528EC"/>
    <w:rsid w:val="00E5290E"/>
    <w:rsid w:val="00E52D26"/>
    <w:rsid w:val="00E53212"/>
    <w:rsid w:val="00E534C7"/>
    <w:rsid w:val="00E5387C"/>
    <w:rsid w:val="00E53B62"/>
    <w:rsid w:val="00E542A7"/>
    <w:rsid w:val="00E542DE"/>
    <w:rsid w:val="00E54536"/>
    <w:rsid w:val="00E5453C"/>
    <w:rsid w:val="00E546C6"/>
    <w:rsid w:val="00E54B92"/>
    <w:rsid w:val="00E553D5"/>
    <w:rsid w:val="00E5563A"/>
    <w:rsid w:val="00E55FD4"/>
    <w:rsid w:val="00E56782"/>
    <w:rsid w:val="00E56A6F"/>
    <w:rsid w:val="00E57263"/>
    <w:rsid w:val="00E57841"/>
    <w:rsid w:val="00E57889"/>
    <w:rsid w:val="00E57E25"/>
    <w:rsid w:val="00E601BC"/>
    <w:rsid w:val="00E601FC"/>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467B"/>
    <w:rsid w:val="00E6484E"/>
    <w:rsid w:val="00E64B56"/>
    <w:rsid w:val="00E6512D"/>
    <w:rsid w:val="00E65460"/>
    <w:rsid w:val="00E65BD8"/>
    <w:rsid w:val="00E65CAB"/>
    <w:rsid w:val="00E65E07"/>
    <w:rsid w:val="00E66D64"/>
    <w:rsid w:val="00E6711E"/>
    <w:rsid w:val="00E677C6"/>
    <w:rsid w:val="00E678A4"/>
    <w:rsid w:val="00E67984"/>
    <w:rsid w:val="00E67F15"/>
    <w:rsid w:val="00E67F6F"/>
    <w:rsid w:val="00E70585"/>
    <w:rsid w:val="00E70915"/>
    <w:rsid w:val="00E70990"/>
    <w:rsid w:val="00E70D21"/>
    <w:rsid w:val="00E7174E"/>
    <w:rsid w:val="00E71769"/>
    <w:rsid w:val="00E71AB8"/>
    <w:rsid w:val="00E72D4A"/>
    <w:rsid w:val="00E7399E"/>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651"/>
    <w:rsid w:val="00E818BE"/>
    <w:rsid w:val="00E82175"/>
    <w:rsid w:val="00E821F0"/>
    <w:rsid w:val="00E8236B"/>
    <w:rsid w:val="00E8273E"/>
    <w:rsid w:val="00E82857"/>
    <w:rsid w:val="00E82B4B"/>
    <w:rsid w:val="00E82E3D"/>
    <w:rsid w:val="00E830C3"/>
    <w:rsid w:val="00E8325A"/>
    <w:rsid w:val="00E834EC"/>
    <w:rsid w:val="00E83645"/>
    <w:rsid w:val="00E837E0"/>
    <w:rsid w:val="00E838FF"/>
    <w:rsid w:val="00E83EA0"/>
    <w:rsid w:val="00E83F11"/>
    <w:rsid w:val="00E8479D"/>
    <w:rsid w:val="00E84B02"/>
    <w:rsid w:val="00E8532A"/>
    <w:rsid w:val="00E85534"/>
    <w:rsid w:val="00E864BA"/>
    <w:rsid w:val="00E86514"/>
    <w:rsid w:val="00E867D3"/>
    <w:rsid w:val="00E86874"/>
    <w:rsid w:val="00E86A79"/>
    <w:rsid w:val="00E86C40"/>
    <w:rsid w:val="00E87161"/>
    <w:rsid w:val="00E87A8A"/>
    <w:rsid w:val="00E87B97"/>
    <w:rsid w:val="00E87D0B"/>
    <w:rsid w:val="00E87D60"/>
    <w:rsid w:val="00E901C5"/>
    <w:rsid w:val="00E90695"/>
    <w:rsid w:val="00E93548"/>
    <w:rsid w:val="00E93BB1"/>
    <w:rsid w:val="00E93F08"/>
    <w:rsid w:val="00E947D4"/>
    <w:rsid w:val="00E955EA"/>
    <w:rsid w:val="00E95619"/>
    <w:rsid w:val="00E95850"/>
    <w:rsid w:val="00E96246"/>
    <w:rsid w:val="00E96286"/>
    <w:rsid w:val="00E96371"/>
    <w:rsid w:val="00E96380"/>
    <w:rsid w:val="00E974C6"/>
    <w:rsid w:val="00E97973"/>
    <w:rsid w:val="00E97D94"/>
    <w:rsid w:val="00E97FC6"/>
    <w:rsid w:val="00EA0387"/>
    <w:rsid w:val="00EA0465"/>
    <w:rsid w:val="00EA0745"/>
    <w:rsid w:val="00EA0748"/>
    <w:rsid w:val="00EA0E42"/>
    <w:rsid w:val="00EA166E"/>
    <w:rsid w:val="00EA1C24"/>
    <w:rsid w:val="00EA1D89"/>
    <w:rsid w:val="00EA1E33"/>
    <w:rsid w:val="00EA20AC"/>
    <w:rsid w:val="00EA2FC5"/>
    <w:rsid w:val="00EA3059"/>
    <w:rsid w:val="00EA30D1"/>
    <w:rsid w:val="00EA3899"/>
    <w:rsid w:val="00EA4781"/>
    <w:rsid w:val="00EA5118"/>
    <w:rsid w:val="00EA59E4"/>
    <w:rsid w:val="00EA5D84"/>
    <w:rsid w:val="00EA5FEA"/>
    <w:rsid w:val="00EA5FF4"/>
    <w:rsid w:val="00EA67C5"/>
    <w:rsid w:val="00EA684A"/>
    <w:rsid w:val="00EA72DF"/>
    <w:rsid w:val="00EA7A03"/>
    <w:rsid w:val="00EA7A2A"/>
    <w:rsid w:val="00EB02D9"/>
    <w:rsid w:val="00EB0B7F"/>
    <w:rsid w:val="00EB11FD"/>
    <w:rsid w:val="00EB12EE"/>
    <w:rsid w:val="00EB1640"/>
    <w:rsid w:val="00EB1A38"/>
    <w:rsid w:val="00EB1CEB"/>
    <w:rsid w:val="00EB1EDC"/>
    <w:rsid w:val="00EB2380"/>
    <w:rsid w:val="00EB2BB5"/>
    <w:rsid w:val="00EB30B1"/>
    <w:rsid w:val="00EB3AC0"/>
    <w:rsid w:val="00EB4288"/>
    <w:rsid w:val="00EB443F"/>
    <w:rsid w:val="00EB44AA"/>
    <w:rsid w:val="00EB4A26"/>
    <w:rsid w:val="00EB4CC1"/>
    <w:rsid w:val="00EB56A6"/>
    <w:rsid w:val="00EB572F"/>
    <w:rsid w:val="00EB5F8F"/>
    <w:rsid w:val="00EB7428"/>
    <w:rsid w:val="00EB75F5"/>
    <w:rsid w:val="00EB7639"/>
    <w:rsid w:val="00EB76A3"/>
    <w:rsid w:val="00EB7A10"/>
    <w:rsid w:val="00EB7EB8"/>
    <w:rsid w:val="00EB7ED9"/>
    <w:rsid w:val="00EC04B9"/>
    <w:rsid w:val="00EC1386"/>
    <w:rsid w:val="00EC1389"/>
    <w:rsid w:val="00EC16B9"/>
    <w:rsid w:val="00EC17C6"/>
    <w:rsid w:val="00EC1BFF"/>
    <w:rsid w:val="00EC1E84"/>
    <w:rsid w:val="00EC27C5"/>
    <w:rsid w:val="00EC2E19"/>
    <w:rsid w:val="00EC30DA"/>
    <w:rsid w:val="00EC33B6"/>
    <w:rsid w:val="00EC3EA5"/>
    <w:rsid w:val="00EC411F"/>
    <w:rsid w:val="00EC49D4"/>
    <w:rsid w:val="00EC5344"/>
    <w:rsid w:val="00EC5369"/>
    <w:rsid w:val="00EC5AE7"/>
    <w:rsid w:val="00EC5B3A"/>
    <w:rsid w:val="00EC61E9"/>
    <w:rsid w:val="00EC65FB"/>
    <w:rsid w:val="00EC6A16"/>
    <w:rsid w:val="00EC6B6D"/>
    <w:rsid w:val="00EC6B74"/>
    <w:rsid w:val="00EC6C78"/>
    <w:rsid w:val="00EC75CA"/>
    <w:rsid w:val="00EC77DD"/>
    <w:rsid w:val="00EC7B6D"/>
    <w:rsid w:val="00EC7C09"/>
    <w:rsid w:val="00EC7DDA"/>
    <w:rsid w:val="00ED01FF"/>
    <w:rsid w:val="00ED0845"/>
    <w:rsid w:val="00ED0A44"/>
    <w:rsid w:val="00ED13B1"/>
    <w:rsid w:val="00ED1802"/>
    <w:rsid w:val="00ED1A70"/>
    <w:rsid w:val="00ED1C3B"/>
    <w:rsid w:val="00ED1F26"/>
    <w:rsid w:val="00ED250B"/>
    <w:rsid w:val="00ED26E7"/>
    <w:rsid w:val="00ED2DC2"/>
    <w:rsid w:val="00ED2DFF"/>
    <w:rsid w:val="00ED2E9E"/>
    <w:rsid w:val="00ED318F"/>
    <w:rsid w:val="00ED319F"/>
    <w:rsid w:val="00ED3343"/>
    <w:rsid w:val="00ED39E4"/>
    <w:rsid w:val="00ED3F0E"/>
    <w:rsid w:val="00ED55DA"/>
    <w:rsid w:val="00ED56EC"/>
    <w:rsid w:val="00ED5AB4"/>
    <w:rsid w:val="00ED5BC5"/>
    <w:rsid w:val="00ED626B"/>
    <w:rsid w:val="00ED67ED"/>
    <w:rsid w:val="00ED7043"/>
    <w:rsid w:val="00ED7077"/>
    <w:rsid w:val="00ED73CF"/>
    <w:rsid w:val="00ED756E"/>
    <w:rsid w:val="00ED7F8D"/>
    <w:rsid w:val="00EE065A"/>
    <w:rsid w:val="00EE08F7"/>
    <w:rsid w:val="00EE0917"/>
    <w:rsid w:val="00EE0A53"/>
    <w:rsid w:val="00EE0BAF"/>
    <w:rsid w:val="00EE1691"/>
    <w:rsid w:val="00EE1706"/>
    <w:rsid w:val="00EE1707"/>
    <w:rsid w:val="00EE18F0"/>
    <w:rsid w:val="00EE24B7"/>
    <w:rsid w:val="00EE2C8F"/>
    <w:rsid w:val="00EE361F"/>
    <w:rsid w:val="00EE37C6"/>
    <w:rsid w:val="00EE4326"/>
    <w:rsid w:val="00EE4AB6"/>
    <w:rsid w:val="00EE4C21"/>
    <w:rsid w:val="00EE5607"/>
    <w:rsid w:val="00EE5D4B"/>
    <w:rsid w:val="00EE6613"/>
    <w:rsid w:val="00EE6CE5"/>
    <w:rsid w:val="00EE719A"/>
    <w:rsid w:val="00EE7525"/>
    <w:rsid w:val="00EE7A9E"/>
    <w:rsid w:val="00EE7DE7"/>
    <w:rsid w:val="00EF01C8"/>
    <w:rsid w:val="00EF111C"/>
    <w:rsid w:val="00EF14AE"/>
    <w:rsid w:val="00EF19BD"/>
    <w:rsid w:val="00EF2015"/>
    <w:rsid w:val="00EF2131"/>
    <w:rsid w:val="00EF21D4"/>
    <w:rsid w:val="00EF2566"/>
    <w:rsid w:val="00EF2D49"/>
    <w:rsid w:val="00EF31C1"/>
    <w:rsid w:val="00EF31EB"/>
    <w:rsid w:val="00EF324A"/>
    <w:rsid w:val="00EF344D"/>
    <w:rsid w:val="00EF3A15"/>
    <w:rsid w:val="00EF3E13"/>
    <w:rsid w:val="00EF4048"/>
    <w:rsid w:val="00EF4CED"/>
    <w:rsid w:val="00EF4E3D"/>
    <w:rsid w:val="00EF55B2"/>
    <w:rsid w:val="00EF58F7"/>
    <w:rsid w:val="00EF6723"/>
    <w:rsid w:val="00EF6DC8"/>
    <w:rsid w:val="00EF783F"/>
    <w:rsid w:val="00EF7C42"/>
    <w:rsid w:val="00F002FD"/>
    <w:rsid w:val="00F00AA6"/>
    <w:rsid w:val="00F00E65"/>
    <w:rsid w:val="00F00EE9"/>
    <w:rsid w:val="00F0132F"/>
    <w:rsid w:val="00F01498"/>
    <w:rsid w:val="00F01748"/>
    <w:rsid w:val="00F01953"/>
    <w:rsid w:val="00F025DB"/>
    <w:rsid w:val="00F031A6"/>
    <w:rsid w:val="00F0354E"/>
    <w:rsid w:val="00F03EAA"/>
    <w:rsid w:val="00F04E2C"/>
    <w:rsid w:val="00F05E44"/>
    <w:rsid w:val="00F05F10"/>
    <w:rsid w:val="00F06B5C"/>
    <w:rsid w:val="00F07563"/>
    <w:rsid w:val="00F07DCE"/>
    <w:rsid w:val="00F07FA2"/>
    <w:rsid w:val="00F10152"/>
    <w:rsid w:val="00F104DC"/>
    <w:rsid w:val="00F105C6"/>
    <w:rsid w:val="00F107E1"/>
    <w:rsid w:val="00F10EE5"/>
    <w:rsid w:val="00F11663"/>
    <w:rsid w:val="00F11956"/>
    <w:rsid w:val="00F13794"/>
    <w:rsid w:val="00F138DC"/>
    <w:rsid w:val="00F13F89"/>
    <w:rsid w:val="00F13FA1"/>
    <w:rsid w:val="00F14453"/>
    <w:rsid w:val="00F14A4E"/>
    <w:rsid w:val="00F14F80"/>
    <w:rsid w:val="00F14FC3"/>
    <w:rsid w:val="00F15387"/>
    <w:rsid w:val="00F15429"/>
    <w:rsid w:val="00F15D30"/>
    <w:rsid w:val="00F15EDE"/>
    <w:rsid w:val="00F16138"/>
    <w:rsid w:val="00F16D52"/>
    <w:rsid w:val="00F16E48"/>
    <w:rsid w:val="00F17190"/>
    <w:rsid w:val="00F17273"/>
    <w:rsid w:val="00F178CD"/>
    <w:rsid w:val="00F17C9D"/>
    <w:rsid w:val="00F17EAD"/>
    <w:rsid w:val="00F2009E"/>
    <w:rsid w:val="00F209B5"/>
    <w:rsid w:val="00F20D76"/>
    <w:rsid w:val="00F21D7C"/>
    <w:rsid w:val="00F22208"/>
    <w:rsid w:val="00F22259"/>
    <w:rsid w:val="00F2279B"/>
    <w:rsid w:val="00F23064"/>
    <w:rsid w:val="00F2364F"/>
    <w:rsid w:val="00F23DEB"/>
    <w:rsid w:val="00F24660"/>
    <w:rsid w:val="00F2467E"/>
    <w:rsid w:val="00F246FE"/>
    <w:rsid w:val="00F261BC"/>
    <w:rsid w:val="00F267C3"/>
    <w:rsid w:val="00F26B96"/>
    <w:rsid w:val="00F26BD3"/>
    <w:rsid w:val="00F26D2B"/>
    <w:rsid w:val="00F26E97"/>
    <w:rsid w:val="00F27374"/>
    <w:rsid w:val="00F27E55"/>
    <w:rsid w:val="00F27EDF"/>
    <w:rsid w:val="00F27EEC"/>
    <w:rsid w:val="00F30A3A"/>
    <w:rsid w:val="00F313D2"/>
    <w:rsid w:val="00F31409"/>
    <w:rsid w:val="00F314D8"/>
    <w:rsid w:val="00F31E10"/>
    <w:rsid w:val="00F324B2"/>
    <w:rsid w:val="00F32943"/>
    <w:rsid w:val="00F32C7A"/>
    <w:rsid w:val="00F32CA0"/>
    <w:rsid w:val="00F32E83"/>
    <w:rsid w:val="00F32EB0"/>
    <w:rsid w:val="00F33043"/>
    <w:rsid w:val="00F330E7"/>
    <w:rsid w:val="00F33247"/>
    <w:rsid w:val="00F3325A"/>
    <w:rsid w:val="00F339A2"/>
    <w:rsid w:val="00F33A2D"/>
    <w:rsid w:val="00F342F5"/>
    <w:rsid w:val="00F34661"/>
    <w:rsid w:val="00F34A95"/>
    <w:rsid w:val="00F34C4B"/>
    <w:rsid w:val="00F358A9"/>
    <w:rsid w:val="00F35952"/>
    <w:rsid w:val="00F36065"/>
    <w:rsid w:val="00F3606D"/>
    <w:rsid w:val="00F363A9"/>
    <w:rsid w:val="00F364B5"/>
    <w:rsid w:val="00F36879"/>
    <w:rsid w:val="00F36E00"/>
    <w:rsid w:val="00F4008A"/>
    <w:rsid w:val="00F40261"/>
    <w:rsid w:val="00F40C41"/>
    <w:rsid w:val="00F40E19"/>
    <w:rsid w:val="00F40F1C"/>
    <w:rsid w:val="00F41162"/>
    <w:rsid w:val="00F4130B"/>
    <w:rsid w:val="00F41332"/>
    <w:rsid w:val="00F41504"/>
    <w:rsid w:val="00F41C79"/>
    <w:rsid w:val="00F42528"/>
    <w:rsid w:val="00F425A3"/>
    <w:rsid w:val="00F425C9"/>
    <w:rsid w:val="00F42774"/>
    <w:rsid w:val="00F42BED"/>
    <w:rsid w:val="00F42D8C"/>
    <w:rsid w:val="00F431BB"/>
    <w:rsid w:val="00F431CD"/>
    <w:rsid w:val="00F4324B"/>
    <w:rsid w:val="00F435EB"/>
    <w:rsid w:val="00F438CE"/>
    <w:rsid w:val="00F43C35"/>
    <w:rsid w:val="00F43EE7"/>
    <w:rsid w:val="00F44084"/>
    <w:rsid w:val="00F441CE"/>
    <w:rsid w:val="00F44D5A"/>
    <w:rsid w:val="00F45772"/>
    <w:rsid w:val="00F45A0A"/>
    <w:rsid w:val="00F46075"/>
    <w:rsid w:val="00F464E9"/>
    <w:rsid w:val="00F46B65"/>
    <w:rsid w:val="00F46D2E"/>
    <w:rsid w:val="00F46E9E"/>
    <w:rsid w:val="00F46F7D"/>
    <w:rsid w:val="00F46FA4"/>
    <w:rsid w:val="00F47262"/>
    <w:rsid w:val="00F47B5D"/>
    <w:rsid w:val="00F47DB7"/>
    <w:rsid w:val="00F47DB9"/>
    <w:rsid w:val="00F502A4"/>
    <w:rsid w:val="00F50769"/>
    <w:rsid w:val="00F50D6B"/>
    <w:rsid w:val="00F5116C"/>
    <w:rsid w:val="00F511C5"/>
    <w:rsid w:val="00F512D2"/>
    <w:rsid w:val="00F513B2"/>
    <w:rsid w:val="00F5143A"/>
    <w:rsid w:val="00F51904"/>
    <w:rsid w:val="00F51D73"/>
    <w:rsid w:val="00F52023"/>
    <w:rsid w:val="00F537A3"/>
    <w:rsid w:val="00F53962"/>
    <w:rsid w:val="00F53E03"/>
    <w:rsid w:val="00F543E1"/>
    <w:rsid w:val="00F54F3C"/>
    <w:rsid w:val="00F55A77"/>
    <w:rsid w:val="00F55E7C"/>
    <w:rsid w:val="00F55F5D"/>
    <w:rsid w:val="00F5613B"/>
    <w:rsid w:val="00F56C0F"/>
    <w:rsid w:val="00F572BC"/>
    <w:rsid w:val="00F5795D"/>
    <w:rsid w:val="00F57ED2"/>
    <w:rsid w:val="00F60205"/>
    <w:rsid w:val="00F6038B"/>
    <w:rsid w:val="00F60434"/>
    <w:rsid w:val="00F60514"/>
    <w:rsid w:val="00F606E4"/>
    <w:rsid w:val="00F610E9"/>
    <w:rsid w:val="00F612B6"/>
    <w:rsid w:val="00F61342"/>
    <w:rsid w:val="00F61D7A"/>
    <w:rsid w:val="00F61F7D"/>
    <w:rsid w:val="00F62177"/>
    <w:rsid w:val="00F62C27"/>
    <w:rsid w:val="00F62EC4"/>
    <w:rsid w:val="00F6328A"/>
    <w:rsid w:val="00F634B2"/>
    <w:rsid w:val="00F63CCE"/>
    <w:rsid w:val="00F640B4"/>
    <w:rsid w:val="00F64931"/>
    <w:rsid w:val="00F64BD7"/>
    <w:rsid w:val="00F65108"/>
    <w:rsid w:val="00F65114"/>
    <w:rsid w:val="00F65190"/>
    <w:rsid w:val="00F6539E"/>
    <w:rsid w:val="00F654AD"/>
    <w:rsid w:val="00F66AB9"/>
    <w:rsid w:val="00F66CEC"/>
    <w:rsid w:val="00F66DE0"/>
    <w:rsid w:val="00F67836"/>
    <w:rsid w:val="00F6787A"/>
    <w:rsid w:val="00F67D38"/>
    <w:rsid w:val="00F70187"/>
    <w:rsid w:val="00F703E7"/>
    <w:rsid w:val="00F7048E"/>
    <w:rsid w:val="00F706CA"/>
    <w:rsid w:val="00F70BCE"/>
    <w:rsid w:val="00F71E7A"/>
    <w:rsid w:val="00F71FB9"/>
    <w:rsid w:val="00F721A3"/>
    <w:rsid w:val="00F721E8"/>
    <w:rsid w:val="00F7244C"/>
    <w:rsid w:val="00F72CC6"/>
    <w:rsid w:val="00F7334F"/>
    <w:rsid w:val="00F73824"/>
    <w:rsid w:val="00F73A0C"/>
    <w:rsid w:val="00F73CBD"/>
    <w:rsid w:val="00F7443C"/>
    <w:rsid w:val="00F74A20"/>
    <w:rsid w:val="00F74F9D"/>
    <w:rsid w:val="00F75159"/>
    <w:rsid w:val="00F7543D"/>
    <w:rsid w:val="00F754B5"/>
    <w:rsid w:val="00F7569C"/>
    <w:rsid w:val="00F75A79"/>
    <w:rsid w:val="00F76AA7"/>
    <w:rsid w:val="00F76EC5"/>
    <w:rsid w:val="00F76FB1"/>
    <w:rsid w:val="00F770F0"/>
    <w:rsid w:val="00F773F0"/>
    <w:rsid w:val="00F7749D"/>
    <w:rsid w:val="00F77F82"/>
    <w:rsid w:val="00F801BE"/>
    <w:rsid w:val="00F806AB"/>
    <w:rsid w:val="00F806E6"/>
    <w:rsid w:val="00F807FB"/>
    <w:rsid w:val="00F81D22"/>
    <w:rsid w:val="00F826A5"/>
    <w:rsid w:val="00F82DB2"/>
    <w:rsid w:val="00F833CA"/>
    <w:rsid w:val="00F83698"/>
    <w:rsid w:val="00F837DB"/>
    <w:rsid w:val="00F84061"/>
    <w:rsid w:val="00F84201"/>
    <w:rsid w:val="00F84FC6"/>
    <w:rsid w:val="00F856DA"/>
    <w:rsid w:val="00F8570F"/>
    <w:rsid w:val="00F85ACE"/>
    <w:rsid w:val="00F86402"/>
    <w:rsid w:val="00F86F4E"/>
    <w:rsid w:val="00F87140"/>
    <w:rsid w:val="00F874D0"/>
    <w:rsid w:val="00F8750A"/>
    <w:rsid w:val="00F875F3"/>
    <w:rsid w:val="00F879B4"/>
    <w:rsid w:val="00F87B53"/>
    <w:rsid w:val="00F87BD0"/>
    <w:rsid w:val="00F87C1D"/>
    <w:rsid w:val="00F90470"/>
    <w:rsid w:val="00F9058C"/>
    <w:rsid w:val="00F90625"/>
    <w:rsid w:val="00F90EE8"/>
    <w:rsid w:val="00F90F55"/>
    <w:rsid w:val="00F91818"/>
    <w:rsid w:val="00F918D1"/>
    <w:rsid w:val="00F929AB"/>
    <w:rsid w:val="00F92BFF"/>
    <w:rsid w:val="00F92CEC"/>
    <w:rsid w:val="00F9320F"/>
    <w:rsid w:val="00F93DC8"/>
    <w:rsid w:val="00F946DC"/>
    <w:rsid w:val="00F94C0B"/>
    <w:rsid w:val="00F94D22"/>
    <w:rsid w:val="00F94D83"/>
    <w:rsid w:val="00F95B29"/>
    <w:rsid w:val="00F95B7E"/>
    <w:rsid w:val="00F965EA"/>
    <w:rsid w:val="00F96C56"/>
    <w:rsid w:val="00F96EAC"/>
    <w:rsid w:val="00F97022"/>
    <w:rsid w:val="00F970CE"/>
    <w:rsid w:val="00F97A38"/>
    <w:rsid w:val="00F97D60"/>
    <w:rsid w:val="00FA02FD"/>
    <w:rsid w:val="00FA0847"/>
    <w:rsid w:val="00FA0962"/>
    <w:rsid w:val="00FA0F82"/>
    <w:rsid w:val="00FA18C3"/>
    <w:rsid w:val="00FA1DD0"/>
    <w:rsid w:val="00FA27A6"/>
    <w:rsid w:val="00FA28FA"/>
    <w:rsid w:val="00FA31DA"/>
    <w:rsid w:val="00FA340A"/>
    <w:rsid w:val="00FA3641"/>
    <w:rsid w:val="00FA3B9E"/>
    <w:rsid w:val="00FA3C0E"/>
    <w:rsid w:val="00FA446E"/>
    <w:rsid w:val="00FA4590"/>
    <w:rsid w:val="00FA462B"/>
    <w:rsid w:val="00FA5956"/>
    <w:rsid w:val="00FA5C74"/>
    <w:rsid w:val="00FA6307"/>
    <w:rsid w:val="00FA6404"/>
    <w:rsid w:val="00FA6698"/>
    <w:rsid w:val="00FA6A2F"/>
    <w:rsid w:val="00FA6C26"/>
    <w:rsid w:val="00FA72B8"/>
    <w:rsid w:val="00FA74CB"/>
    <w:rsid w:val="00FA77EA"/>
    <w:rsid w:val="00FA7857"/>
    <w:rsid w:val="00FA7CEF"/>
    <w:rsid w:val="00FB05CB"/>
    <w:rsid w:val="00FB086C"/>
    <w:rsid w:val="00FB0924"/>
    <w:rsid w:val="00FB0B53"/>
    <w:rsid w:val="00FB0F3D"/>
    <w:rsid w:val="00FB13B6"/>
    <w:rsid w:val="00FB1D27"/>
    <w:rsid w:val="00FB3153"/>
    <w:rsid w:val="00FB326E"/>
    <w:rsid w:val="00FB3408"/>
    <w:rsid w:val="00FB34AF"/>
    <w:rsid w:val="00FB35C5"/>
    <w:rsid w:val="00FB36E8"/>
    <w:rsid w:val="00FB3EEA"/>
    <w:rsid w:val="00FB43AC"/>
    <w:rsid w:val="00FB4A33"/>
    <w:rsid w:val="00FB4E7B"/>
    <w:rsid w:val="00FB6190"/>
    <w:rsid w:val="00FC062A"/>
    <w:rsid w:val="00FC06AC"/>
    <w:rsid w:val="00FC0A78"/>
    <w:rsid w:val="00FC11E2"/>
    <w:rsid w:val="00FC1307"/>
    <w:rsid w:val="00FC130D"/>
    <w:rsid w:val="00FC179D"/>
    <w:rsid w:val="00FC1EAF"/>
    <w:rsid w:val="00FC23E0"/>
    <w:rsid w:val="00FC27EF"/>
    <w:rsid w:val="00FC3D8B"/>
    <w:rsid w:val="00FC40F6"/>
    <w:rsid w:val="00FC4159"/>
    <w:rsid w:val="00FC446F"/>
    <w:rsid w:val="00FC4578"/>
    <w:rsid w:val="00FC49D4"/>
    <w:rsid w:val="00FC5675"/>
    <w:rsid w:val="00FC5975"/>
    <w:rsid w:val="00FC5F03"/>
    <w:rsid w:val="00FC6807"/>
    <w:rsid w:val="00FC6FA6"/>
    <w:rsid w:val="00FC7970"/>
    <w:rsid w:val="00FD048A"/>
    <w:rsid w:val="00FD084B"/>
    <w:rsid w:val="00FD0AF5"/>
    <w:rsid w:val="00FD0C0F"/>
    <w:rsid w:val="00FD1106"/>
    <w:rsid w:val="00FD13E1"/>
    <w:rsid w:val="00FD144B"/>
    <w:rsid w:val="00FD1482"/>
    <w:rsid w:val="00FD15C7"/>
    <w:rsid w:val="00FD16E9"/>
    <w:rsid w:val="00FD2470"/>
    <w:rsid w:val="00FD289A"/>
    <w:rsid w:val="00FD2AFD"/>
    <w:rsid w:val="00FD30C5"/>
    <w:rsid w:val="00FD3420"/>
    <w:rsid w:val="00FD3878"/>
    <w:rsid w:val="00FD3BAC"/>
    <w:rsid w:val="00FD3BEF"/>
    <w:rsid w:val="00FD3C31"/>
    <w:rsid w:val="00FD3C77"/>
    <w:rsid w:val="00FD4660"/>
    <w:rsid w:val="00FD4D0F"/>
    <w:rsid w:val="00FD4D3E"/>
    <w:rsid w:val="00FD69DB"/>
    <w:rsid w:val="00FD710B"/>
    <w:rsid w:val="00FD7531"/>
    <w:rsid w:val="00FD77F6"/>
    <w:rsid w:val="00FE0972"/>
    <w:rsid w:val="00FE0B5B"/>
    <w:rsid w:val="00FE16D3"/>
    <w:rsid w:val="00FE17E1"/>
    <w:rsid w:val="00FE18E1"/>
    <w:rsid w:val="00FE1E23"/>
    <w:rsid w:val="00FE1FBF"/>
    <w:rsid w:val="00FE29B9"/>
    <w:rsid w:val="00FE2C4C"/>
    <w:rsid w:val="00FE2EC7"/>
    <w:rsid w:val="00FE2F56"/>
    <w:rsid w:val="00FE3030"/>
    <w:rsid w:val="00FE3186"/>
    <w:rsid w:val="00FE33F9"/>
    <w:rsid w:val="00FE39B4"/>
    <w:rsid w:val="00FE3CFB"/>
    <w:rsid w:val="00FE3E5E"/>
    <w:rsid w:val="00FE41A3"/>
    <w:rsid w:val="00FE4DD7"/>
    <w:rsid w:val="00FE5086"/>
    <w:rsid w:val="00FE5371"/>
    <w:rsid w:val="00FE56EC"/>
    <w:rsid w:val="00FE5BD7"/>
    <w:rsid w:val="00FE6631"/>
    <w:rsid w:val="00FE6A60"/>
    <w:rsid w:val="00FE6B8C"/>
    <w:rsid w:val="00FE6D4D"/>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2758"/>
    <w:rsid w:val="00FF2853"/>
    <w:rsid w:val="00FF2C48"/>
    <w:rsid w:val="00FF396C"/>
    <w:rsid w:val="00FF3AA6"/>
    <w:rsid w:val="00FF3F16"/>
    <w:rsid w:val="00FF4835"/>
    <w:rsid w:val="00FF49F1"/>
    <w:rsid w:val="00FF4A19"/>
    <w:rsid w:val="00FF4A7C"/>
    <w:rsid w:val="00FF59D8"/>
    <w:rsid w:val="00FF66F9"/>
    <w:rsid w:val="00FF6955"/>
    <w:rsid w:val="00FF6B4A"/>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FC6E27"/>
    <w:rsid w:val="1F231D86"/>
    <w:rsid w:val="1F5B17E6"/>
    <w:rsid w:val="1F72AEB1"/>
    <w:rsid w:val="1F99CECD"/>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0898DF"/>
    <w:rsid w:val="2421191E"/>
    <w:rsid w:val="243B3237"/>
    <w:rsid w:val="247BCBF0"/>
    <w:rsid w:val="24A05B8D"/>
    <w:rsid w:val="24ECE1A7"/>
    <w:rsid w:val="2535E23F"/>
    <w:rsid w:val="25554661"/>
    <w:rsid w:val="257C582C"/>
    <w:rsid w:val="25CB0D42"/>
    <w:rsid w:val="25EF9E38"/>
    <w:rsid w:val="25F2687C"/>
    <w:rsid w:val="261AB5F4"/>
    <w:rsid w:val="261FFFFE"/>
    <w:rsid w:val="26E17580"/>
    <w:rsid w:val="2701E217"/>
    <w:rsid w:val="270E6F30"/>
    <w:rsid w:val="276096A8"/>
    <w:rsid w:val="2762BC9E"/>
    <w:rsid w:val="27681198"/>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9FAF4D4"/>
    <w:rsid w:val="3A1D12A4"/>
    <w:rsid w:val="3A5A1BE3"/>
    <w:rsid w:val="3AA8EEDB"/>
    <w:rsid w:val="3AD95335"/>
    <w:rsid w:val="3AF2B41B"/>
    <w:rsid w:val="3B730754"/>
    <w:rsid w:val="3BF4087D"/>
    <w:rsid w:val="3C23032E"/>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D28097"/>
    <w:rsid w:val="4626FBBF"/>
    <w:rsid w:val="463DFCE1"/>
    <w:rsid w:val="466B6F30"/>
    <w:rsid w:val="469D9D63"/>
    <w:rsid w:val="46A1E733"/>
    <w:rsid w:val="47D14470"/>
    <w:rsid w:val="47DA8EF3"/>
    <w:rsid w:val="47DE2620"/>
    <w:rsid w:val="47FD8BF6"/>
    <w:rsid w:val="480CE4F7"/>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675D3A"/>
    <w:rsid w:val="4D80D0EB"/>
    <w:rsid w:val="4DA4A81C"/>
    <w:rsid w:val="4DEC9455"/>
    <w:rsid w:val="4E505EFA"/>
    <w:rsid w:val="4E5872DB"/>
    <w:rsid w:val="4E80AD4B"/>
    <w:rsid w:val="4F0C4A11"/>
    <w:rsid w:val="4F8F5509"/>
    <w:rsid w:val="4FB341F7"/>
    <w:rsid w:val="4FCD8439"/>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22D252"/>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FCCF25"/>
    <w:rsid w:val="5B09BC07"/>
    <w:rsid w:val="5BCC54B4"/>
    <w:rsid w:val="5C000687"/>
    <w:rsid w:val="5C17FFF4"/>
    <w:rsid w:val="5CB5D9D7"/>
    <w:rsid w:val="5D235AD7"/>
    <w:rsid w:val="5D5ADE90"/>
    <w:rsid w:val="5D922C8E"/>
    <w:rsid w:val="5DBCCD6E"/>
    <w:rsid w:val="5DD12CEC"/>
    <w:rsid w:val="5E256B9A"/>
    <w:rsid w:val="5E6455DE"/>
    <w:rsid w:val="5EE0EE25"/>
    <w:rsid w:val="5F475E23"/>
    <w:rsid w:val="5F769530"/>
    <w:rsid w:val="5FB02626"/>
    <w:rsid w:val="601273FC"/>
    <w:rsid w:val="6060D3F8"/>
    <w:rsid w:val="6084AB70"/>
    <w:rsid w:val="61951907"/>
    <w:rsid w:val="619AA1C2"/>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589EB"/>
    <w:rsid w:val="6516464B"/>
    <w:rsid w:val="653AC79D"/>
    <w:rsid w:val="65C2A921"/>
    <w:rsid w:val="661F69B4"/>
    <w:rsid w:val="66232A96"/>
    <w:rsid w:val="666C49F5"/>
    <w:rsid w:val="66BE2B76"/>
    <w:rsid w:val="66C0D6BD"/>
    <w:rsid w:val="66CDBB89"/>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B7EE912"/>
    <w:rsid w:val="6BF0E784"/>
    <w:rsid w:val="6CEB38B4"/>
    <w:rsid w:val="6DA58FBC"/>
    <w:rsid w:val="6E5EBBDF"/>
    <w:rsid w:val="6EC804DB"/>
    <w:rsid w:val="6EE2F9DF"/>
    <w:rsid w:val="6EE54DEB"/>
    <w:rsid w:val="6F0A852A"/>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2A934"/>
    <w:rsid w:val="73D4818C"/>
    <w:rsid w:val="73EA3AFE"/>
    <w:rsid w:val="744ADD31"/>
    <w:rsid w:val="746D5662"/>
    <w:rsid w:val="74CC64E8"/>
    <w:rsid w:val="75A15CAD"/>
    <w:rsid w:val="75E4EDB6"/>
    <w:rsid w:val="7623909F"/>
    <w:rsid w:val="76382E76"/>
    <w:rsid w:val="76A38CB4"/>
    <w:rsid w:val="76D06347"/>
    <w:rsid w:val="775F68BD"/>
    <w:rsid w:val="776109A3"/>
    <w:rsid w:val="781A33C9"/>
    <w:rsid w:val="78382A0C"/>
    <w:rsid w:val="7857E71B"/>
    <w:rsid w:val="7867984D"/>
    <w:rsid w:val="78AD4731"/>
    <w:rsid w:val="78D8FD6F"/>
    <w:rsid w:val="7911F644"/>
    <w:rsid w:val="791A349C"/>
    <w:rsid w:val="7928FDE9"/>
    <w:rsid w:val="7929F610"/>
    <w:rsid w:val="7943018C"/>
    <w:rsid w:val="7A517B18"/>
    <w:rsid w:val="7B1EEBF0"/>
    <w:rsid w:val="7B44216A"/>
    <w:rsid w:val="7B59AAA8"/>
    <w:rsid w:val="7D08CA1D"/>
    <w:rsid w:val="7D5510CE"/>
    <w:rsid w:val="7D9AE550"/>
    <w:rsid w:val="7DC9A90D"/>
    <w:rsid w:val="7DD331BF"/>
    <w:rsid w:val="7DE4FDE7"/>
    <w:rsid w:val="7E31D513"/>
    <w:rsid w:val="7E4EE52C"/>
    <w:rsid w:val="7E6CB6F5"/>
    <w:rsid w:val="7EC77B47"/>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B4C5661"/>
  <w15:chartTrackingRefBased/>
  <w15:docId w15:val="{33156964-54E1-4212-81BC-32BA95D8F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EBF"/>
    <w:pPr>
      <w:overflowPunct w:val="0"/>
      <w:autoSpaceDE w:val="0"/>
      <w:autoSpaceDN w:val="0"/>
      <w:adjustRightInd w:val="0"/>
      <w:spacing w:after="180"/>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CE6EF3"/>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textAlignment w:val="baseline"/>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textAlignment w:val="baseline"/>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4"/>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CE6EF3"/>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5424D4"/>
    <w:pPr>
      <w:overflowPunct/>
      <w:autoSpaceDE/>
      <w:autoSpaceDN/>
      <w:adjustRightInd/>
      <w:spacing w:after="200" w:line="276" w:lineRule="auto"/>
      <w:ind w:left="720"/>
      <w:contextualSpacing/>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textAlignment w:val="baseline"/>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pPr>
    <w:rPr>
      <w:rFonts w:ascii="CG Times (WN)" w:hAnsi="CG Times (WN)"/>
      <w:lang w:val="x-none"/>
    </w:rPr>
  </w:style>
  <w:style w:type="paragraph" w:customStyle="1" w:styleId="list2">
    <w:name w:val="list2"/>
    <w:basedOn w:val="ListParagraph"/>
    <w:autoRedefine/>
    <w:qFormat/>
    <w:rsid w:val="005424D4"/>
    <w:pPr>
      <w:numPr>
        <w:ilvl w:val="1"/>
        <w:numId w:val="5"/>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textAlignment w:val="baseline"/>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textAlignment w:val="baseline"/>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pPr>
      <w:textAlignment w:val="baseline"/>
    </w:pPr>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10"/>
      </w:numPr>
      <w:textAlignment w:val="baseline"/>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textAlignment w:val="baseline"/>
    </w:pPr>
    <w:rPr>
      <w:rFonts w:eastAsia="Times New Roman"/>
      <w:lang w:val="en-GB" w:eastAsia="en-GB"/>
    </w:rPr>
  </w:style>
  <w:style w:type="paragraph" w:customStyle="1" w:styleId="B1">
    <w:name w:val="B1"/>
    <w:basedOn w:val="List"/>
    <w:link w:val="B1Char1"/>
    <w:qFormat/>
    <w:rsid w:val="00AC7105"/>
    <w:pPr>
      <w:ind w:left="568" w:hanging="284"/>
      <w:contextualSpacing w:val="0"/>
    </w:pPr>
    <w:rPr>
      <w:rFonts w:eastAsia="Times New Roman"/>
      <w:lang w:val="en-GB" w:eastAsia="en-GB"/>
    </w:rPr>
  </w:style>
  <w:style w:type="character" w:customStyle="1" w:styleId="B1Char1">
    <w:name w:val="B1 Char1"/>
    <w:link w:val="B1"/>
    <w:qFormat/>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textAlignment w:val="baseline"/>
    </w:pPr>
  </w:style>
  <w:style w:type="paragraph" w:customStyle="1" w:styleId="Obs-prop">
    <w:name w:val="Obs-prop"/>
    <w:basedOn w:val="Normal"/>
    <w:next w:val="Normal"/>
    <w:qFormat/>
    <w:rsid w:val="00D97B2F"/>
    <w:pPr>
      <w:overflowPunct/>
      <w:autoSpaceDE/>
      <w:autoSpaceDN/>
      <w:adjustRightInd/>
      <w:spacing w:after="160"/>
    </w:pPr>
    <w:rPr>
      <w:rFonts w:eastAsiaTheme="minorHAnsi" w:cstheme="minorBidi"/>
      <w:b/>
      <w:bCs/>
      <w:szCs w:val="22"/>
      <w:lang w:val="en-GB"/>
    </w:rPr>
  </w:style>
  <w:style w:type="paragraph" w:styleId="Revision">
    <w:name w:val="Revision"/>
    <w:hidden/>
    <w:uiPriority w:val="99"/>
    <w:semiHidden/>
    <w:rsid w:val="007C4E35"/>
    <w:rPr>
      <w:rFonts w:ascii="Times New Roman" w:hAnsi="Times New Roman"/>
      <w:lang w:eastAsia="en-US"/>
    </w:rPr>
  </w:style>
  <w:style w:type="paragraph" w:customStyle="1" w:styleId="B2">
    <w:name w:val="B2"/>
    <w:basedOn w:val="List20"/>
    <w:link w:val="B2Char"/>
    <w:qFormat/>
    <w:rsid w:val="003559F0"/>
    <w:pPr>
      <w:ind w:left="851" w:hanging="284"/>
      <w:contextualSpacing w:val="0"/>
    </w:pPr>
    <w:rPr>
      <w:rFonts w:eastAsia="Times New Roman"/>
      <w:lang w:val="en-GB" w:eastAsia="en-GB"/>
    </w:rPr>
  </w:style>
  <w:style w:type="character" w:customStyle="1" w:styleId="B2Char">
    <w:name w:val="B2 Char"/>
    <w:link w:val="B2"/>
    <w:qFormat/>
    <w:rsid w:val="003559F0"/>
    <w:rPr>
      <w:rFonts w:ascii="Times New Roman" w:eastAsia="Times New Roman" w:hAnsi="Times New Roman"/>
      <w:lang w:val="en-GB" w:eastAsia="en-GB"/>
    </w:rPr>
  </w:style>
  <w:style w:type="paragraph" w:styleId="List20">
    <w:name w:val="List 2"/>
    <w:basedOn w:val="Normal"/>
    <w:uiPriority w:val="99"/>
    <w:semiHidden/>
    <w:unhideWhenUsed/>
    <w:rsid w:val="003559F0"/>
    <w:pPr>
      <w:ind w:left="720" w:hanging="360"/>
      <w:contextualSpacing/>
      <w:textAlignment w:val="baseline"/>
    </w:pPr>
  </w:style>
  <w:style w:type="character" w:styleId="UnresolvedMention">
    <w:name w:val="Unresolved Mention"/>
    <w:basedOn w:val="DefaultParagraphFont"/>
    <w:uiPriority w:val="99"/>
    <w:unhideWhenUsed/>
    <w:rsid w:val="00D60399"/>
    <w:rPr>
      <w:color w:val="605E5C"/>
      <w:shd w:val="clear" w:color="auto" w:fill="E1DFDD"/>
    </w:rPr>
  </w:style>
  <w:style w:type="paragraph" w:customStyle="1" w:styleId="PL">
    <w:name w:val="PL"/>
    <w:link w:val="PLChar"/>
    <w:qFormat/>
    <w:rsid w:val="00883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834E7"/>
    <w:rPr>
      <w:rFonts w:ascii="Courier New" w:eastAsia="Times New Roman" w:hAnsi="Courier New"/>
      <w:noProof/>
      <w:sz w:val="16"/>
      <w:shd w:val="clear" w:color="auto" w:fill="E6E6E6"/>
      <w:lang w:val="en-GB" w:eastAsia="en-GB"/>
    </w:rPr>
  </w:style>
  <w:style w:type="character" w:customStyle="1" w:styleId="B1Char">
    <w:name w:val="B1 Char"/>
    <w:qFormat/>
    <w:rsid w:val="00E23E5D"/>
  </w:style>
  <w:style w:type="paragraph" w:customStyle="1" w:styleId="TAL">
    <w:name w:val="TAL"/>
    <w:basedOn w:val="Normal"/>
    <w:link w:val="TALCar"/>
    <w:qFormat/>
    <w:rsid w:val="00DF5E18"/>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rsid w:val="00DF5E18"/>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rsid w:val="00DF5E18"/>
    <w:pPr>
      <w:ind w:left="851" w:hanging="851"/>
    </w:pPr>
  </w:style>
  <w:style w:type="character" w:customStyle="1" w:styleId="TALCar">
    <w:name w:val="TAL Car"/>
    <w:link w:val="TAL"/>
    <w:qFormat/>
    <w:rsid w:val="00DF5E18"/>
    <w:rPr>
      <w:rFonts w:ascii="Arial" w:eastAsia="Times New Roman" w:hAnsi="Arial"/>
      <w:sz w:val="18"/>
      <w:lang w:val="en-GB" w:eastAsia="ja-JP"/>
    </w:rPr>
  </w:style>
  <w:style w:type="character" w:customStyle="1" w:styleId="TAHCar">
    <w:name w:val="TAH Car"/>
    <w:link w:val="TAH"/>
    <w:qFormat/>
    <w:locked/>
    <w:rsid w:val="00DF5E18"/>
    <w:rPr>
      <w:rFonts w:ascii="Arial" w:eastAsia="Times New Roman" w:hAnsi="Arial"/>
      <w:b/>
      <w:sz w:val="18"/>
      <w:lang w:val="en-GB" w:eastAsia="ja-JP"/>
    </w:rPr>
  </w:style>
  <w:style w:type="character" w:customStyle="1" w:styleId="TANChar">
    <w:name w:val="TAN Char"/>
    <w:link w:val="TAN"/>
    <w:uiPriority w:val="99"/>
    <w:locked/>
    <w:rsid w:val="00DF5E18"/>
    <w:rPr>
      <w:rFonts w:ascii="Arial" w:eastAsia="Times New Roman" w:hAnsi="Arial"/>
      <w:sz w:val="18"/>
      <w:lang w:val="en-GB" w:eastAsia="ja-JP"/>
    </w:rPr>
  </w:style>
  <w:style w:type="paragraph" w:customStyle="1" w:styleId="EditorsNote">
    <w:name w:val="Editor's Note"/>
    <w:basedOn w:val="NO"/>
    <w:qFormat/>
    <w:rsid w:val="008E2643"/>
    <w:pPr>
      <w:overflowPunct/>
      <w:autoSpaceDE/>
      <w:autoSpaceDN/>
      <w:adjustRightInd/>
      <w:textAlignment w:val="auto"/>
    </w:pPr>
    <w:rPr>
      <w:rFonts w:eastAsiaTheme="minorEastAsia"/>
      <w:color w:val="FF0000"/>
      <w:lang w:eastAsia="en-US"/>
    </w:rPr>
  </w:style>
  <w:style w:type="paragraph" w:customStyle="1" w:styleId="N3">
    <w:name w:val="N3"/>
    <w:basedOn w:val="Normal"/>
    <w:link w:val="N3Char"/>
    <w:qFormat/>
    <w:rsid w:val="00073F6F"/>
    <w:pPr>
      <w:overflowPunct/>
      <w:autoSpaceDE/>
      <w:autoSpaceDN/>
      <w:adjustRightInd/>
      <w:spacing w:after="0"/>
      <w:ind w:left="990"/>
    </w:pPr>
    <w:rPr>
      <w:rFonts w:asciiTheme="minorHAnsi" w:eastAsiaTheme="minorEastAsia" w:hAnsiTheme="minorHAnsi" w:cstheme="minorHAnsi"/>
      <w:sz w:val="22"/>
      <w:szCs w:val="22"/>
      <w:shd w:val="clear" w:color="auto" w:fill="FFFFFF"/>
      <w:lang w:eastAsia="ko-KR" w:bidi="hi-IN"/>
    </w:rPr>
  </w:style>
  <w:style w:type="character" w:customStyle="1" w:styleId="N3Char">
    <w:name w:val="N3 Char"/>
    <w:basedOn w:val="DefaultParagraphFont"/>
    <w:link w:val="N3"/>
    <w:rsid w:val="00073F6F"/>
    <w:rPr>
      <w:rFonts w:asciiTheme="minorHAnsi" w:eastAsiaTheme="minorEastAsia" w:hAnsiTheme="minorHAnsi" w:cstheme="minorHAnsi"/>
      <w:sz w:val="22"/>
      <w:szCs w:val="22"/>
      <w:lang w:eastAsia="ko-KR" w:bidi="hi-IN"/>
    </w:rPr>
  </w:style>
  <w:style w:type="character" w:styleId="Hyperlink">
    <w:name w:val="Hyperlink"/>
    <w:basedOn w:val="DefaultParagraphFont"/>
    <w:uiPriority w:val="99"/>
    <w:semiHidden/>
    <w:unhideWhenUsed/>
    <w:rsid w:val="00C65505"/>
    <w:rPr>
      <w:color w:val="0000FF"/>
      <w:u w:val="single"/>
    </w:rPr>
  </w:style>
  <w:style w:type="character" w:styleId="FollowedHyperlink">
    <w:name w:val="FollowedHyperlink"/>
    <w:basedOn w:val="DefaultParagraphFont"/>
    <w:uiPriority w:val="99"/>
    <w:semiHidden/>
    <w:unhideWhenUsed/>
    <w:rsid w:val="0020221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1291">
      <w:bodyDiv w:val="1"/>
      <w:marLeft w:val="0"/>
      <w:marRight w:val="0"/>
      <w:marTop w:val="0"/>
      <w:marBottom w:val="0"/>
      <w:divBdr>
        <w:top w:val="none" w:sz="0" w:space="0" w:color="auto"/>
        <w:left w:val="none" w:sz="0" w:space="0" w:color="auto"/>
        <w:bottom w:val="none" w:sz="0" w:space="0" w:color="auto"/>
        <w:right w:val="none" w:sz="0" w:space="0" w:color="auto"/>
      </w:divBdr>
    </w:div>
    <w:div w:id="238059404">
      <w:bodyDiv w:val="1"/>
      <w:marLeft w:val="0"/>
      <w:marRight w:val="0"/>
      <w:marTop w:val="0"/>
      <w:marBottom w:val="0"/>
      <w:divBdr>
        <w:top w:val="none" w:sz="0" w:space="0" w:color="auto"/>
        <w:left w:val="none" w:sz="0" w:space="0" w:color="auto"/>
        <w:bottom w:val="none" w:sz="0" w:space="0" w:color="auto"/>
        <w:right w:val="none" w:sz="0" w:space="0" w:color="auto"/>
      </w:divBdr>
    </w:div>
    <w:div w:id="259409052">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735057366">
      <w:bodyDiv w:val="1"/>
      <w:marLeft w:val="0"/>
      <w:marRight w:val="0"/>
      <w:marTop w:val="0"/>
      <w:marBottom w:val="0"/>
      <w:divBdr>
        <w:top w:val="none" w:sz="0" w:space="0" w:color="auto"/>
        <w:left w:val="none" w:sz="0" w:space="0" w:color="auto"/>
        <w:bottom w:val="none" w:sz="0" w:space="0" w:color="auto"/>
        <w:right w:val="none" w:sz="0" w:space="0" w:color="auto"/>
      </w:divBdr>
    </w:div>
    <w:div w:id="85361595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071806447">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593120719">
      <w:bodyDiv w:val="1"/>
      <w:marLeft w:val="0"/>
      <w:marRight w:val="0"/>
      <w:marTop w:val="0"/>
      <w:marBottom w:val="0"/>
      <w:divBdr>
        <w:top w:val="none" w:sz="0" w:space="0" w:color="auto"/>
        <w:left w:val="none" w:sz="0" w:space="0" w:color="auto"/>
        <w:bottom w:val="none" w:sz="0" w:space="0" w:color="auto"/>
        <w:right w:val="none" w:sz="0" w:space="0" w:color="auto"/>
      </w:divBdr>
    </w:div>
    <w:div w:id="1696883668">
      <w:bodyDiv w:val="1"/>
      <w:marLeft w:val="0"/>
      <w:marRight w:val="0"/>
      <w:marTop w:val="0"/>
      <w:marBottom w:val="0"/>
      <w:divBdr>
        <w:top w:val="none" w:sz="0" w:space="0" w:color="auto"/>
        <w:left w:val="none" w:sz="0" w:space="0" w:color="auto"/>
        <w:bottom w:val="none" w:sz="0" w:space="0" w:color="auto"/>
        <w:right w:val="none" w:sz="0" w:space="0" w:color="auto"/>
      </w:divBdr>
    </w:div>
    <w:div w:id="1850873727">
      <w:bodyDiv w:val="1"/>
      <w:marLeft w:val="0"/>
      <w:marRight w:val="0"/>
      <w:marTop w:val="0"/>
      <w:marBottom w:val="0"/>
      <w:divBdr>
        <w:top w:val="none" w:sz="0" w:space="0" w:color="auto"/>
        <w:left w:val="none" w:sz="0" w:space="0" w:color="auto"/>
        <w:bottom w:val="none" w:sz="0" w:space="0" w:color="auto"/>
        <w:right w:val="none" w:sz="0" w:space="0" w:color="auto"/>
      </w:divBdr>
    </w:div>
    <w:div w:id="1857695603">
      <w:bodyDiv w:val="1"/>
      <w:marLeft w:val="0"/>
      <w:marRight w:val="0"/>
      <w:marTop w:val="0"/>
      <w:marBottom w:val="0"/>
      <w:divBdr>
        <w:top w:val="none" w:sz="0" w:space="0" w:color="auto"/>
        <w:left w:val="none" w:sz="0" w:space="0" w:color="auto"/>
        <w:bottom w:val="none" w:sz="0" w:space="0" w:color="auto"/>
        <w:right w:val="none" w:sz="0" w:space="0" w:color="auto"/>
      </w:divBdr>
    </w:div>
    <w:div w:id="1945265885">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yperlink" Target="https://arxiv.org/pdf/2007.09815.pd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Palat, Sudeep K</DisplayName>
        <AccountId>6</AccountId>
        <AccountType/>
      </UserInfo>
      <UserInfo>
        <DisplayName>Guo, Yi</DisplayName>
        <AccountId>15</AccountId>
        <AccountType/>
      </UserInfo>
      <UserInfo>
        <DisplayName>Ali, Ansab</DisplayName>
        <AccountId>12</AccountId>
        <AccountType/>
      </UserInfo>
      <UserInfo>
        <DisplayName>Burbidge, Richard C</DisplayName>
        <AccountId>14</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2.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3.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4.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5.xml><?xml version="1.0" encoding="utf-8"?>
<ds:datastoreItem xmlns:ds="http://schemas.openxmlformats.org/officeDocument/2006/customXml" ds:itemID="{C36C2239-E961-4FBC-9F58-F8EC6C86A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6</Pages>
  <Words>1982</Words>
  <Characters>11303</Characters>
  <Application>Microsoft Office Word</Application>
  <DocSecurity>0</DocSecurity>
  <Lines>94</Lines>
  <Paragraphs>26</Paragraphs>
  <ScaleCrop>false</ScaleCrop>
  <Company/>
  <LinksUpToDate>false</LinksUpToDate>
  <CharactersWithSpaces>13259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Intel-Ziyi-0404-1</cp:lastModifiedBy>
  <cp:revision>22</cp:revision>
  <dcterms:created xsi:type="dcterms:W3CDTF">2024-04-04T15:06:00Z</dcterms:created>
  <dcterms:modified xsi:type="dcterms:W3CDTF">2024-04-04T15:21:00Z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